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1EE6E" w14:textId="77777777" w:rsidR="00A15D33" w:rsidRPr="00A15D33" w:rsidRDefault="00A15D33" w:rsidP="00A15D33">
      <w:pPr>
        <w:pStyle w:val="Ttulo3"/>
        <w:spacing w:after="0"/>
        <w:jc w:val="center"/>
        <w:rPr>
          <w:rFonts w:ascii="Noto Sans" w:eastAsia="Calibri" w:hAnsi="Noto Sans" w:cs="Noto Sans"/>
          <w:b/>
          <w:bCs/>
          <w:color w:val="auto"/>
          <w:sz w:val="20"/>
          <w:szCs w:val="20"/>
          <w:lang w:val="es-ES_tradnl"/>
        </w:rPr>
      </w:pPr>
      <w:bookmarkStart w:id="0" w:name="_Toc199490541"/>
      <w:r w:rsidRPr="00A15D33">
        <w:rPr>
          <w:rFonts w:ascii="Noto Sans" w:eastAsia="Calibri" w:hAnsi="Noto Sans" w:cs="Noto Sans"/>
          <w:b/>
          <w:bCs/>
          <w:color w:val="auto"/>
          <w:sz w:val="20"/>
          <w:szCs w:val="20"/>
          <w:lang w:val="es-ES_tradnl"/>
        </w:rPr>
        <w:t>Aviso de Privacidad Integral</w:t>
      </w:r>
      <w:bookmarkEnd w:id="0"/>
    </w:p>
    <w:p w14:paraId="04D4DB17" w14:textId="77777777" w:rsidR="00A15D33" w:rsidRPr="00A15D33" w:rsidRDefault="00A15D33" w:rsidP="00A15D33">
      <w:pPr>
        <w:spacing w:after="0" w:line="240" w:lineRule="auto"/>
        <w:jc w:val="center"/>
        <w:rPr>
          <w:rFonts w:ascii="Noto Sans" w:eastAsia="Calibri" w:hAnsi="Noto Sans" w:cs="Noto Sans"/>
          <w:b/>
          <w:bCs/>
          <w:sz w:val="20"/>
          <w:szCs w:val="20"/>
          <w:lang w:val="es-ES_tradnl"/>
        </w:rPr>
      </w:pPr>
      <w:r w:rsidRPr="00A15D33">
        <w:rPr>
          <w:rFonts w:ascii="Noto Sans" w:eastAsia="Calibri" w:hAnsi="Noto Sans" w:cs="Noto Sans"/>
          <w:b/>
          <w:bCs/>
          <w:sz w:val="20"/>
          <w:szCs w:val="20"/>
          <w:lang w:val="es-ES_tradnl"/>
        </w:rPr>
        <w:t>Capacitación, Adiestramiento y Desarrollo</w:t>
      </w:r>
    </w:p>
    <w:p w14:paraId="5B490DA6" w14:textId="77777777" w:rsidR="00A15D33" w:rsidRPr="00A15D33" w:rsidRDefault="00A15D33" w:rsidP="00A15D33">
      <w:pPr>
        <w:spacing w:after="0" w:line="240" w:lineRule="auto"/>
        <w:jc w:val="center"/>
        <w:rPr>
          <w:rFonts w:ascii="Noto Sans" w:eastAsia="Calibri" w:hAnsi="Noto Sans" w:cs="Noto Sans"/>
          <w:b/>
          <w:bCs/>
          <w:sz w:val="20"/>
          <w:szCs w:val="20"/>
          <w:lang w:val="es-ES_tradnl"/>
        </w:rPr>
      </w:pPr>
    </w:p>
    <w:p w14:paraId="74E5AEC2" w14:textId="77777777" w:rsidR="00A15D33" w:rsidRPr="00A15D33" w:rsidRDefault="00A15D33" w:rsidP="00A15D33">
      <w:pPr>
        <w:spacing w:after="0" w:line="240" w:lineRule="auto"/>
        <w:jc w:val="center"/>
        <w:rPr>
          <w:rFonts w:ascii="Noto Sans" w:eastAsia="Calibri" w:hAnsi="Noto Sans" w:cs="Noto Sans"/>
          <w:b/>
          <w:bCs/>
          <w:color w:val="FF0000"/>
          <w:sz w:val="20"/>
          <w:szCs w:val="20"/>
          <w:lang w:val="es-ES_tradnl"/>
        </w:rPr>
      </w:pPr>
    </w:p>
    <w:p w14:paraId="2A6E4B87" w14:textId="77777777" w:rsidR="00A15D33" w:rsidRPr="00A15D33" w:rsidRDefault="00A15D33" w:rsidP="00A15D33">
      <w:pPr>
        <w:spacing w:after="0" w:line="240" w:lineRule="auto"/>
        <w:rPr>
          <w:rFonts w:ascii="Noto Sans" w:eastAsia="Calibri" w:hAnsi="Noto Sans" w:cs="Noto Sans"/>
          <w:b/>
          <w:bCs/>
          <w:sz w:val="20"/>
          <w:szCs w:val="20"/>
          <w:lang w:val="es-ES_tradnl"/>
        </w:rPr>
      </w:pPr>
      <w:r w:rsidRPr="00A15D33">
        <w:rPr>
          <w:rFonts w:ascii="Noto Sans" w:eastAsia="Calibri" w:hAnsi="Noto Sans" w:cs="Noto Sans"/>
          <w:b/>
          <w:bCs/>
          <w:sz w:val="20"/>
          <w:szCs w:val="20"/>
          <w:lang w:val="es-ES_tradnl"/>
        </w:rPr>
        <w:t xml:space="preserve">1. ¿Quién es el responsable de tratar sus datos personales? </w:t>
      </w:r>
    </w:p>
    <w:p w14:paraId="6454480B" w14:textId="77777777" w:rsidR="00A15D33" w:rsidRPr="00A15D33" w:rsidRDefault="00A15D33" w:rsidP="00A15D33">
      <w:pPr>
        <w:spacing w:after="0" w:line="240" w:lineRule="auto"/>
        <w:rPr>
          <w:rFonts w:ascii="Noto Sans" w:eastAsia="Calibri" w:hAnsi="Noto Sans" w:cs="Noto Sans"/>
          <w:sz w:val="20"/>
          <w:szCs w:val="20"/>
          <w:lang w:val="es-ES_tradnl"/>
        </w:rPr>
      </w:pPr>
    </w:p>
    <w:p w14:paraId="105CAB36" w14:textId="370AFF93" w:rsidR="00A15D33" w:rsidRPr="00A15D33" w:rsidRDefault="00A15D33" w:rsidP="00A15D33">
      <w:pPr>
        <w:spacing w:after="0" w:line="240" w:lineRule="auto"/>
        <w:jc w:val="both"/>
        <w:rPr>
          <w:rFonts w:ascii="Noto Sans" w:eastAsia="Calibri" w:hAnsi="Noto Sans" w:cs="Noto Sans"/>
          <w:color w:val="FF0000"/>
          <w:sz w:val="20"/>
          <w:szCs w:val="20"/>
        </w:rPr>
      </w:pPr>
      <w:r w:rsidRPr="00A15D33">
        <w:rPr>
          <w:rFonts w:ascii="Noto Sans" w:eastAsia="Calibri" w:hAnsi="Noto Sans" w:cs="Noto Sans"/>
          <w:sz w:val="20"/>
          <w:szCs w:val="20"/>
          <w:lang w:val="es-ES_tradnl"/>
        </w:rPr>
        <w:t>Tren Maya S.A. de C.V. a través de la</w:t>
      </w:r>
      <w:r w:rsidR="00FF6A65">
        <w:rPr>
          <w:rFonts w:ascii="Noto Sans" w:eastAsia="Calibri" w:hAnsi="Noto Sans" w:cs="Noto Sans"/>
          <w:sz w:val="20"/>
          <w:szCs w:val="20"/>
          <w:lang w:val="es-ES_tradnl"/>
        </w:rPr>
        <w:t xml:space="preserve"> Dirección de Capacitación y Desarrollo Profesional adscrita a la</w:t>
      </w:r>
      <w:r w:rsidRPr="00A15D33">
        <w:rPr>
          <w:rFonts w:ascii="Noto Sans" w:eastAsia="Calibri" w:hAnsi="Noto Sans" w:cs="Noto Sans"/>
          <w:sz w:val="20"/>
          <w:szCs w:val="20"/>
          <w:lang w:val="es-ES_tradnl"/>
        </w:rPr>
        <w:t xml:space="preserve"> Coordinación General de Recursos </w:t>
      </w:r>
      <w:bookmarkStart w:id="1" w:name="_Hlk154479598"/>
      <w:r w:rsidRPr="00A15D33">
        <w:rPr>
          <w:rFonts w:ascii="Noto Sans" w:eastAsia="Calibri" w:hAnsi="Noto Sans" w:cs="Noto Sans"/>
          <w:sz w:val="20"/>
          <w:szCs w:val="20"/>
          <w:lang w:val="es-ES_tradnl"/>
        </w:rPr>
        <w:t xml:space="preserve">Humanos, con domicilio en Calle 27 No. 305, Colonia, Ampliación Revolución, Mérida, Yucatán, Código Postal </w:t>
      </w:r>
      <w:bookmarkEnd w:id="1"/>
      <w:r w:rsidRPr="00A15D33">
        <w:rPr>
          <w:rFonts w:ascii="Noto Sans" w:eastAsia="Calibri" w:hAnsi="Noto Sans" w:cs="Noto Sans"/>
          <w:sz w:val="20"/>
          <w:szCs w:val="20"/>
          <w:lang w:val="es-ES_tradnl"/>
        </w:rPr>
        <w:t>97115, es responsable del tratamiento de los datos personales que nos proporcione, los cuales serán protegidos conforme a lo dispuesto por la Ley General de Protección de Datos Personales en Posesión de Sujetos Obligados, publicada en el Diario Oficial de la Federación el 20 de marzo de 2025, en adelante LGPDPPSO.</w:t>
      </w:r>
    </w:p>
    <w:p w14:paraId="4E20E898" w14:textId="77777777" w:rsidR="00A15D33" w:rsidRPr="00A15D33" w:rsidRDefault="00A15D33" w:rsidP="00A15D33">
      <w:pPr>
        <w:spacing w:after="0" w:line="240" w:lineRule="auto"/>
        <w:jc w:val="center"/>
        <w:rPr>
          <w:rFonts w:ascii="Noto Sans" w:eastAsia="Calibri" w:hAnsi="Noto Sans" w:cs="Noto Sans"/>
          <w:b/>
          <w:bCs/>
          <w:sz w:val="20"/>
          <w:szCs w:val="20"/>
          <w:lang w:val="es-ES_tradnl"/>
        </w:rPr>
      </w:pPr>
    </w:p>
    <w:p w14:paraId="5F87EEFA" w14:textId="77777777" w:rsidR="00A15D33" w:rsidRPr="00A15D33" w:rsidRDefault="00A15D33" w:rsidP="00A15D33">
      <w:pPr>
        <w:spacing w:after="0" w:line="240" w:lineRule="auto"/>
        <w:rPr>
          <w:rFonts w:ascii="Noto Sans" w:eastAsia="Calibri" w:hAnsi="Noto Sans" w:cs="Noto Sans"/>
          <w:b/>
          <w:bCs/>
          <w:sz w:val="20"/>
          <w:szCs w:val="20"/>
          <w:lang w:val="es-ES_tradnl"/>
        </w:rPr>
      </w:pPr>
      <w:r w:rsidRPr="00A15D33">
        <w:rPr>
          <w:rFonts w:ascii="Noto Sans" w:eastAsia="Calibri" w:hAnsi="Noto Sans" w:cs="Noto Sans"/>
          <w:b/>
          <w:bCs/>
          <w:sz w:val="20"/>
          <w:szCs w:val="20"/>
          <w:lang w:val="es-ES_tradnl"/>
        </w:rPr>
        <w:t>2. ¿Qué datos personales se recabarán y para qué finalidades?</w:t>
      </w:r>
    </w:p>
    <w:p w14:paraId="7CE7CBE7" w14:textId="77777777" w:rsidR="00A15D33" w:rsidRPr="00A15D33" w:rsidRDefault="00A15D33" w:rsidP="00A15D33">
      <w:pPr>
        <w:spacing w:after="0" w:line="240" w:lineRule="auto"/>
        <w:rPr>
          <w:rFonts w:ascii="Noto Sans" w:eastAsia="Calibri" w:hAnsi="Noto Sans" w:cs="Noto Sans"/>
          <w:b/>
          <w:bCs/>
          <w:sz w:val="20"/>
          <w:szCs w:val="20"/>
          <w:lang w:val="es-ES_tradnl"/>
        </w:rPr>
      </w:pPr>
    </w:p>
    <w:p w14:paraId="63864A03" w14:textId="77777777" w:rsidR="00A15D33" w:rsidRPr="00A15D33" w:rsidRDefault="00A15D33" w:rsidP="00A15D33">
      <w:pPr>
        <w:spacing w:after="0" w:line="276" w:lineRule="auto"/>
        <w:jc w:val="both"/>
        <w:rPr>
          <w:rFonts w:ascii="Noto Sans" w:eastAsia="Calibri" w:hAnsi="Noto Sans" w:cs="Noto Sans"/>
          <w:sz w:val="20"/>
          <w:szCs w:val="20"/>
        </w:rPr>
      </w:pPr>
      <w:r w:rsidRPr="00A15D33">
        <w:rPr>
          <w:rFonts w:ascii="Noto Sans" w:eastAsia="Calibri" w:hAnsi="Noto Sans" w:cs="Noto Sans"/>
          <w:sz w:val="20"/>
          <w:szCs w:val="20"/>
        </w:rPr>
        <w:t xml:space="preserve">Para llevar a cabo las finalidades descritas en el presente aviso de privacidad, se solicitarán los siguientes datos personales: </w:t>
      </w:r>
    </w:p>
    <w:p w14:paraId="31D240EA" w14:textId="77777777" w:rsidR="00A15D33" w:rsidRPr="00A15D33" w:rsidRDefault="00A15D33" w:rsidP="00A15D33">
      <w:pPr>
        <w:spacing w:after="0" w:line="276" w:lineRule="auto"/>
        <w:jc w:val="both"/>
        <w:rPr>
          <w:rFonts w:ascii="Noto Sans" w:eastAsia="Calibri" w:hAnsi="Noto Sans" w:cs="Noto Sans"/>
          <w:sz w:val="20"/>
          <w:szCs w:val="20"/>
        </w:rPr>
      </w:pPr>
    </w:p>
    <w:p w14:paraId="6A111318" w14:textId="5FCDFF46" w:rsidR="00A15D33" w:rsidRPr="00A15D33" w:rsidRDefault="00A15D33" w:rsidP="00A15D33">
      <w:pPr>
        <w:numPr>
          <w:ilvl w:val="0"/>
          <w:numId w:val="2"/>
        </w:numPr>
        <w:spacing w:after="100" w:afterAutospacing="1" w:line="240" w:lineRule="auto"/>
        <w:ind w:left="284" w:hanging="284"/>
        <w:jc w:val="both"/>
        <w:rPr>
          <w:rFonts w:ascii="Noto Sans" w:eastAsia="Calibri" w:hAnsi="Noto Sans" w:cs="Noto Sans"/>
          <w:sz w:val="20"/>
          <w:szCs w:val="20"/>
          <w:lang w:val="es-ES_tradnl"/>
        </w:rPr>
      </w:pPr>
      <w:r w:rsidRPr="00A15D33">
        <w:rPr>
          <w:rFonts w:ascii="Noto Sans" w:eastAsia="Times New Roman" w:hAnsi="Noto Sans" w:cs="Noto Sans"/>
          <w:b/>
          <w:bCs/>
          <w:sz w:val="20"/>
          <w:szCs w:val="20"/>
          <w:lang w:val="es-ES_tradnl"/>
        </w:rPr>
        <w:t xml:space="preserve">Datos de identificación: </w:t>
      </w:r>
      <w:bookmarkStart w:id="2" w:name="OLE_LINK1"/>
      <w:r w:rsidRPr="00A15D33">
        <w:rPr>
          <w:rFonts w:ascii="Noto Sans" w:eastAsia="Times New Roman" w:hAnsi="Noto Sans" w:cs="Noto Sans"/>
          <w:sz w:val="20"/>
          <w:szCs w:val="20"/>
          <w:lang w:val="es-ES_tradnl"/>
        </w:rPr>
        <w:t>Nombre</w:t>
      </w:r>
      <w:r w:rsidR="00BF5D84">
        <w:rPr>
          <w:rFonts w:ascii="Noto Sans" w:eastAsia="Times New Roman" w:hAnsi="Noto Sans" w:cs="Noto Sans"/>
          <w:sz w:val="20"/>
          <w:szCs w:val="20"/>
          <w:lang w:val="es-ES_tradnl"/>
        </w:rPr>
        <w:t xml:space="preserve"> completo</w:t>
      </w:r>
      <w:r w:rsidRPr="00A15D33">
        <w:rPr>
          <w:rFonts w:ascii="Noto Sans" w:eastAsia="Times New Roman" w:hAnsi="Noto Sans" w:cs="Noto Sans"/>
          <w:sz w:val="20"/>
          <w:szCs w:val="20"/>
          <w:lang w:val="es-ES_tradnl"/>
        </w:rPr>
        <w:t xml:space="preserve">, Clave Única de Registro de Población (CURP), </w:t>
      </w:r>
      <w:r w:rsidR="00BF5D84">
        <w:rPr>
          <w:rFonts w:ascii="Noto Sans" w:eastAsia="Times New Roman" w:hAnsi="Noto Sans" w:cs="Noto Sans"/>
          <w:sz w:val="20"/>
          <w:szCs w:val="20"/>
          <w:lang w:val="es-ES_tradnl"/>
        </w:rPr>
        <w:t>f</w:t>
      </w:r>
      <w:r w:rsidRPr="00A15D33">
        <w:rPr>
          <w:rFonts w:ascii="Noto Sans" w:eastAsia="Times New Roman" w:hAnsi="Noto Sans" w:cs="Noto Sans"/>
          <w:sz w:val="20"/>
          <w:szCs w:val="20"/>
          <w:lang w:val="es-ES_tradnl"/>
        </w:rPr>
        <w:t xml:space="preserve">oto, </w:t>
      </w:r>
      <w:r w:rsidR="00BF5D84">
        <w:rPr>
          <w:rFonts w:ascii="Noto Sans" w:eastAsia="Times New Roman" w:hAnsi="Noto Sans" w:cs="Noto Sans"/>
          <w:sz w:val="20"/>
          <w:szCs w:val="20"/>
          <w:lang w:val="es-ES_tradnl"/>
        </w:rPr>
        <w:t>y f</w:t>
      </w:r>
      <w:r w:rsidRPr="00A15D33">
        <w:rPr>
          <w:rFonts w:ascii="Noto Sans" w:eastAsia="Times New Roman" w:hAnsi="Noto Sans" w:cs="Noto Sans"/>
          <w:sz w:val="20"/>
          <w:szCs w:val="20"/>
          <w:lang w:val="es-ES_tradnl"/>
        </w:rPr>
        <w:t>irma autógrafa.</w:t>
      </w:r>
      <w:bookmarkEnd w:id="2"/>
    </w:p>
    <w:p w14:paraId="2C166180" w14:textId="77777777" w:rsidR="00A15D33" w:rsidRPr="00A15D33" w:rsidRDefault="00A15D33" w:rsidP="00A15D33">
      <w:pPr>
        <w:numPr>
          <w:ilvl w:val="0"/>
          <w:numId w:val="2"/>
        </w:numPr>
        <w:spacing w:after="100" w:afterAutospacing="1" w:line="240" w:lineRule="auto"/>
        <w:ind w:left="284" w:hanging="284"/>
        <w:jc w:val="both"/>
        <w:rPr>
          <w:rFonts w:ascii="Noto Sans" w:eastAsia="Calibri" w:hAnsi="Noto Sans" w:cs="Noto Sans"/>
          <w:sz w:val="20"/>
          <w:szCs w:val="20"/>
          <w:lang w:val="es-ES_tradnl"/>
        </w:rPr>
      </w:pPr>
      <w:r w:rsidRPr="00A15D33">
        <w:rPr>
          <w:rFonts w:ascii="Noto Sans" w:eastAsia="Times New Roman" w:hAnsi="Noto Sans" w:cs="Noto Sans"/>
          <w:b/>
          <w:bCs/>
          <w:sz w:val="20"/>
          <w:szCs w:val="20"/>
          <w:lang w:val="es-ES_tradnl"/>
        </w:rPr>
        <w:t>Datos de contacto:</w:t>
      </w:r>
      <w:r w:rsidRPr="00A15D33">
        <w:rPr>
          <w:rFonts w:ascii="Noto Sans" w:eastAsia="Calibri" w:hAnsi="Noto Sans" w:cs="Noto Sans"/>
          <w:sz w:val="20"/>
          <w:szCs w:val="20"/>
          <w:lang w:val="es-ES_tradnl"/>
        </w:rPr>
        <w:t xml:space="preserve"> Correo electrónico. </w:t>
      </w:r>
    </w:p>
    <w:p w14:paraId="71A746E9" w14:textId="77777777" w:rsidR="00A15D33" w:rsidRPr="00A15D33" w:rsidRDefault="00A15D33" w:rsidP="00A15D33">
      <w:pPr>
        <w:spacing w:after="0" w:line="240" w:lineRule="auto"/>
        <w:rPr>
          <w:rFonts w:ascii="Noto Sans" w:eastAsia="Calibri" w:hAnsi="Noto Sans" w:cs="Noto Sans"/>
          <w:sz w:val="20"/>
          <w:szCs w:val="20"/>
          <w:lang w:val="es-ES_tradnl"/>
        </w:rPr>
      </w:pPr>
      <w:r w:rsidRPr="00A15D33">
        <w:rPr>
          <w:rFonts w:ascii="Noto Sans" w:eastAsia="Calibri" w:hAnsi="Noto Sans" w:cs="Noto Sans"/>
          <w:sz w:val="20"/>
          <w:szCs w:val="20"/>
          <w:lang w:val="es-ES_tradnl"/>
        </w:rPr>
        <w:t>Sus datos personales serán utilizados para las siguientes finalidades:</w:t>
      </w:r>
    </w:p>
    <w:p w14:paraId="0B0AE8F7" w14:textId="77777777" w:rsidR="00A15D33" w:rsidRPr="00A15D33" w:rsidRDefault="00A15D33" w:rsidP="00A15D33">
      <w:pPr>
        <w:spacing w:after="0" w:line="240" w:lineRule="auto"/>
        <w:rPr>
          <w:rFonts w:ascii="Noto Sans" w:eastAsia="Calibri" w:hAnsi="Noto Sans" w:cs="Noto Sans"/>
          <w:sz w:val="20"/>
          <w:szCs w:val="20"/>
          <w:lang w:val="es-ES_tradnl"/>
        </w:rPr>
      </w:pPr>
    </w:p>
    <w:tbl>
      <w:tblPr>
        <w:tblStyle w:val="Tablaconcuadrcula3"/>
        <w:tblW w:w="0" w:type="auto"/>
        <w:jc w:val="center"/>
        <w:tblLook w:val="04A0" w:firstRow="1" w:lastRow="0" w:firstColumn="1" w:lastColumn="0" w:noHBand="0" w:noVBand="1"/>
      </w:tblPr>
      <w:tblGrid>
        <w:gridCol w:w="5853"/>
        <w:gridCol w:w="1559"/>
        <w:gridCol w:w="1276"/>
      </w:tblGrid>
      <w:tr w:rsidR="00A15D33" w:rsidRPr="00A15D33" w14:paraId="17F4D7CA" w14:textId="77777777" w:rsidTr="006C2834">
        <w:trPr>
          <w:jc w:val="center"/>
        </w:trPr>
        <w:tc>
          <w:tcPr>
            <w:tcW w:w="5853" w:type="dxa"/>
            <w:vMerge w:val="restart"/>
            <w:vAlign w:val="center"/>
          </w:tcPr>
          <w:p w14:paraId="3C98026E" w14:textId="77777777" w:rsidR="00A15D33" w:rsidRPr="00A15D33" w:rsidRDefault="00A15D33" w:rsidP="006C2834">
            <w:pPr>
              <w:jc w:val="center"/>
              <w:rPr>
                <w:rFonts w:ascii="Noto Sans" w:hAnsi="Noto Sans" w:cs="Noto Sans"/>
                <w:b/>
                <w:bCs/>
                <w:lang w:val="es-ES_tradnl"/>
              </w:rPr>
            </w:pPr>
            <w:r w:rsidRPr="00A15D33">
              <w:rPr>
                <w:rFonts w:ascii="Noto Sans" w:hAnsi="Noto Sans" w:cs="Noto Sans"/>
                <w:b/>
                <w:bCs/>
                <w:lang w:val="es-ES_tradnl"/>
              </w:rPr>
              <w:t>Finalidad</w:t>
            </w:r>
          </w:p>
        </w:tc>
        <w:tc>
          <w:tcPr>
            <w:tcW w:w="2835" w:type="dxa"/>
            <w:gridSpan w:val="2"/>
          </w:tcPr>
          <w:p w14:paraId="2EA2005E" w14:textId="77777777" w:rsidR="00A15D33" w:rsidRPr="00A15D33" w:rsidRDefault="00A15D33" w:rsidP="006C2834">
            <w:pPr>
              <w:jc w:val="center"/>
              <w:rPr>
                <w:rFonts w:ascii="Noto Sans" w:hAnsi="Noto Sans" w:cs="Noto Sans"/>
                <w:b/>
                <w:bCs/>
                <w:lang w:val="es-ES_tradnl"/>
              </w:rPr>
            </w:pPr>
            <w:r w:rsidRPr="00A15D33">
              <w:rPr>
                <w:rFonts w:ascii="Noto Sans" w:hAnsi="Noto Sans" w:cs="Noto Sans"/>
                <w:b/>
                <w:bCs/>
                <w:lang w:val="es-ES_tradnl"/>
              </w:rPr>
              <w:t>Requiere consentimiento del titular</w:t>
            </w:r>
          </w:p>
        </w:tc>
      </w:tr>
      <w:tr w:rsidR="00A15D33" w:rsidRPr="00A15D33" w14:paraId="150B4B11" w14:textId="77777777" w:rsidTr="006C2834">
        <w:trPr>
          <w:jc w:val="center"/>
        </w:trPr>
        <w:tc>
          <w:tcPr>
            <w:tcW w:w="5853" w:type="dxa"/>
            <w:vMerge/>
          </w:tcPr>
          <w:p w14:paraId="2707185B" w14:textId="77777777" w:rsidR="00A15D33" w:rsidRPr="00A15D33" w:rsidRDefault="00A15D33" w:rsidP="006C2834">
            <w:pPr>
              <w:rPr>
                <w:rFonts w:ascii="Noto Sans" w:hAnsi="Noto Sans" w:cs="Noto Sans"/>
                <w:b/>
                <w:bCs/>
                <w:lang w:val="es-ES_tradnl"/>
              </w:rPr>
            </w:pPr>
          </w:p>
        </w:tc>
        <w:tc>
          <w:tcPr>
            <w:tcW w:w="1559" w:type="dxa"/>
            <w:vAlign w:val="center"/>
          </w:tcPr>
          <w:p w14:paraId="563E28D5" w14:textId="77777777" w:rsidR="00A15D33" w:rsidRPr="00A15D33" w:rsidRDefault="00A15D33" w:rsidP="006C2834">
            <w:pPr>
              <w:jc w:val="center"/>
              <w:rPr>
                <w:rFonts w:ascii="Noto Sans" w:hAnsi="Noto Sans" w:cs="Noto Sans"/>
                <w:b/>
                <w:bCs/>
                <w:lang w:val="es-ES_tradnl"/>
              </w:rPr>
            </w:pPr>
            <w:r w:rsidRPr="00A15D33">
              <w:rPr>
                <w:rFonts w:ascii="Noto Sans" w:hAnsi="Noto Sans" w:cs="Noto Sans"/>
                <w:b/>
                <w:bCs/>
                <w:lang w:val="es-ES_tradnl"/>
              </w:rPr>
              <w:t>Si</w:t>
            </w:r>
          </w:p>
        </w:tc>
        <w:tc>
          <w:tcPr>
            <w:tcW w:w="1276" w:type="dxa"/>
            <w:vAlign w:val="center"/>
          </w:tcPr>
          <w:p w14:paraId="29B1620D" w14:textId="77777777" w:rsidR="00A15D33" w:rsidRPr="00A15D33" w:rsidRDefault="00A15D33" w:rsidP="006C2834">
            <w:pPr>
              <w:jc w:val="center"/>
              <w:rPr>
                <w:rFonts w:ascii="Noto Sans" w:hAnsi="Noto Sans" w:cs="Noto Sans"/>
                <w:b/>
                <w:bCs/>
                <w:lang w:val="es-ES_tradnl"/>
              </w:rPr>
            </w:pPr>
            <w:r w:rsidRPr="00A15D33">
              <w:rPr>
                <w:rFonts w:ascii="Noto Sans" w:hAnsi="Noto Sans" w:cs="Noto Sans"/>
                <w:b/>
                <w:bCs/>
                <w:lang w:val="es-ES_tradnl"/>
              </w:rPr>
              <w:t>No</w:t>
            </w:r>
          </w:p>
        </w:tc>
      </w:tr>
      <w:tr w:rsidR="00A15D33" w:rsidRPr="00A15D33" w14:paraId="100E9170" w14:textId="77777777" w:rsidTr="00352CDF">
        <w:trPr>
          <w:trHeight w:val="582"/>
          <w:jc w:val="center"/>
        </w:trPr>
        <w:tc>
          <w:tcPr>
            <w:tcW w:w="5853" w:type="dxa"/>
            <w:vAlign w:val="center"/>
          </w:tcPr>
          <w:p w14:paraId="6D4B8372" w14:textId="77777777" w:rsidR="00A15D33" w:rsidRPr="00A15D33" w:rsidRDefault="00A15D33" w:rsidP="006C2834">
            <w:pPr>
              <w:jc w:val="both"/>
              <w:rPr>
                <w:rFonts w:ascii="Noto Sans" w:hAnsi="Noto Sans" w:cs="Noto Sans"/>
                <w:lang w:val="es-ES_tradnl"/>
              </w:rPr>
            </w:pPr>
            <w:bookmarkStart w:id="3" w:name="OLE_LINK9"/>
            <w:bookmarkStart w:id="4" w:name="_Hlk154479348"/>
            <w:r w:rsidRPr="00A15D33">
              <w:rPr>
                <w:rFonts w:ascii="Noto Sans" w:hAnsi="Noto Sans" w:cs="Noto Sans"/>
                <w:lang w:val="es-ES_tradnl"/>
              </w:rPr>
              <w:t xml:space="preserve">Control de asistencia a cursos de capacitación y educación continua. </w:t>
            </w:r>
            <w:bookmarkEnd w:id="3"/>
          </w:p>
        </w:tc>
        <w:tc>
          <w:tcPr>
            <w:tcW w:w="1559" w:type="dxa"/>
            <w:vAlign w:val="center"/>
          </w:tcPr>
          <w:p w14:paraId="04FE9611" w14:textId="323D547C" w:rsidR="00A15D33" w:rsidRPr="004C789F" w:rsidRDefault="004C789F" w:rsidP="006C2834">
            <w:pPr>
              <w:jc w:val="center"/>
              <w:rPr>
                <w:rFonts w:ascii="Noto Sans" w:hAnsi="Noto Sans" w:cs="Noto Sans"/>
                <w:lang w:val="es-ES_tradnl"/>
              </w:rPr>
            </w:pPr>
            <w:r>
              <w:rPr>
                <w:rFonts w:ascii="Noto Sans" w:hAnsi="Noto Sans" w:cs="Noto Sans"/>
                <w:lang w:val="es-ES_tradnl"/>
              </w:rPr>
              <w:t>X</w:t>
            </w:r>
          </w:p>
        </w:tc>
        <w:tc>
          <w:tcPr>
            <w:tcW w:w="1276" w:type="dxa"/>
            <w:vAlign w:val="center"/>
          </w:tcPr>
          <w:p w14:paraId="7E57F994" w14:textId="2C330464" w:rsidR="00A15D33" w:rsidRPr="00352CDF" w:rsidRDefault="00A15D33" w:rsidP="00352CDF">
            <w:pPr>
              <w:jc w:val="center"/>
              <w:rPr>
                <w:rFonts w:ascii="Noto Sans" w:hAnsi="Noto Sans" w:cs="Noto Sans"/>
                <w:lang w:val="es-ES_tradnl"/>
              </w:rPr>
            </w:pPr>
          </w:p>
        </w:tc>
      </w:tr>
      <w:tr w:rsidR="00A15D33" w:rsidRPr="00A15D33" w14:paraId="2F209707" w14:textId="77777777" w:rsidTr="00352CDF">
        <w:trPr>
          <w:trHeight w:val="582"/>
          <w:jc w:val="center"/>
        </w:trPr>
        <w:tc>
          <w:tcPr>
            <w:tcW w:w="5853" w:type="dxa"/>
            <w:vAlign w:val="center"/>
          </w:tcPr>
          <w:p w14:paraId="19EE341B" w14:textId="77777777" w:rsidR="00A15D33" w:rsidRPr="00A15D33" w:rsidRDefault="00A15D33" w:rsidP="006C2834">
            <w:pPr>
              <w:jc w:val="both"/>
              <w:rPr>
                <w:rFonts w:ascii="Noto Sans" w:eastAsia="Times New Roman" w:hAnsi="Noto Sans" w:cs="Noto Sans"/>
                <w:lang w:val="es-ES_tradnl"/>
              </w:rPr>
            </w:pPr>
            <w:bookmarkStart w:id="5" w:name="OLE_LINK10"/>
            <w:r w:rsidRPr="00A15D33">
              <w:rPr>
                <w:rFonts w:ascii="Noto Sans" w:eastAsia="Times New Roman" w:hAnsi="Noto Sans" w:cs="Noto Sans"/>
                <w:lang w:val="es-ES_tradnl"/>
              </w:rPr>
              <w:t xml:space="preserve">Evaluación del proceso de capacitación y emisión de constancias. </w:t>
            </w:r>
            <w:bookmarkEnd w:id="5"/>
          </w:p>
        </w:tc>
        <w:tc>
          <w:tcPr>
            <w:tcW w:w="1559" w:type="dxa"/>
            <w:vAlign w:val="center"/>
          </w:tcPr>
          <w:p w14:paraId="6251AF0C" w14:textId="75DEDE21" w:rsidR="00A15D33" w:rsidRPr="004C789F" w:rsidRDefault="004C789F" w:rsidP="006C2834">
            <w:pPr>
              <w:jc w:val="center"/>
              <w:rPr>
                <w:rFonts w:ascii="Noto Sans" w:hAnsi="Noto Sans" w:cs="Noto Sans"/>
                <w:lang w:val="es-ES_tradnl"/>
              </w:rPr>
            </w:pPr>
            <w:r>
              <w:rPr>
                <w:rFonts w:ascii="Noto Sans" w:hAnsi="Noto Sans" w:cs="Noto Sans"/>
                <w:lang w:val="es-ES_tradnl"/>
              </w:rPr>
              <w:t>X</w:t>
            </w:r>
          </w:p>
        </w:tc>
        <w:tc>
          <w:tcPr>
            <w:tcW w:w="1276" w:type="dxa"/>
            <w:vAlign w:val="center"/>
          </w:tcPr>
          <w:p w14:paraId="72B544E2" w14:textId="3C3C4094" w:rsidR="00A15D33" w:rsidRPr="00352CDF" w:rsidRDefault="00A15D33" w:rsidP="00352CDF">
            <w:pPr>
              <w:jc w:val="center"/>
              <w:rPr>
                <w:rFonts w:ascii="Noto Sans" w:hAnsi="Noto Sans" w:cs="Noto Sans"/>
                <w:lang w:val="es-ES_tradnl"/>
              </w:rPr>
            </w:pPr>
          </w:p>
        </w:tc>
      </w:tr>
      <w:tr w:rsidR="00A15D33" w:rsidRPr="00A15D33" w14:paraId="1DB6C308" w14:textId="77777777" w:rsidTr="00352CDF">
        <w:trPr>
          <w:jc w:val="center"/>
        </w:trPr>
        <w:tc>
          <w:tcPr>
            <w:tcW w:w="5853" w:type="dxa"/>
            <w:vAlign w:val="center"/>
          </w:tcPr>
          <w:p w14:paraId="104EA403" w14:textId="77777777" w:rsidR="00A15D33" w:rsidRPr="00A15D33" w:rsidRDefault="00A15D33" w:rsidP="006C2834">
            <w:pPr>
              <w:jc w:val="both"/>
              <w:rPr>
                <w:rFonts w:ascii="Noto Sans" w:eastAsia="Times New Roman" w:hAnsi="Noto Sans" w:cs="Noto Sans"/>
                <w:lang w:val="es-ES_tradnl"/>
              </w:rPr>
            </w:pPr>
            <w:bookmarkStart w:id="6" w:name="OLE_LINK11"/>
            <w:r w:rsidRPr="00A15D33">
              <w:rPr>
                <w:rFonts w:ascii="Noto Sans" w:eastAsia="Times New Roman" w:hAnsi="Noto Sans" w:cs="Noto Sans"/>
                <w:lang w:val="es-ES_tradnl"/>
              </w:rPr>
              <w:t xml:space="preserve">Generación de estadística. </w:t>
            </w:r>
            <w:bookmarkEnd w:id="6"/>
          </w:p>
        </w:tc>
        <w:tc>
          <w:tcPr>
            <w:tcW w:w="1559" w:type="dxa"/>
            <w:vAlign w:val="center"/>
          </w:tcPr>
          <w:p w14:paraId="33F6D0F8" w14:textId="01FC83F7" w:rsidR="00A15D33" w:rsidRPr="004C789F" w:rsidRDefault="004C789F" w:rsidP="006C2834">
            <w:pPr>
              <w:jc w:val="center"/>
              <w:rPr>
                <w:rFonts w:ascii="Noto Sans" w:hAnsi="Noto Sans" w:cs="Noto Sans"/>
                <w:lang w:val="es-ES_tradnl"/>
              </w:rPr>
            </w:pPr>
            <w:r>
              <w:rPr>
                <w:rFonts w:ascii="Noto Sans" w:hAnsi="Noto Sans" w:cs="Noto Sans"/>
                <w:lang w:val="es-ES_tradnl"/>
              </w:rPr>
              <w:t>X</w:t>
            </w:r>
          </w:p>
        </w:tc>
        <w:tc>
          <w:tcPr>
            <w:tcW w:w="1276" w:type="dxa"/>
            <w:vAlign w:val="center"/>
          </w:tcPr>
          <w:p w14:paraId="1EBB97AE" w14:textId="5D129034" w:rsidR="00A15D33" w:rsidRPr="00352CDF" w:rsidRDefault="00A15D33" w:rsidP="00352CDF">
            <w:pPr>
              <w:jc w:val="center"/>
              <w:rPr>
                <w:rFonts w:ascii="Noto Sans" w:hAnsi="Noto Sans" w:cs="Noto Sans"/>
                <w:lang w:val="es-ES_tradnl"/>
              </w:rPr>
            </w:pPr>
          </w:p>
        </w:tc>
      </w:tr>
      <w:bookmarkEnd w:id="4"/>
    </w:tbl>
    <w:p w14:paraId="76C07D11" w14:textId="77777777" w:rsidR="004C789F" w:rsidRDefault="004C789F" w:rsidP="00A15D33">
      <w:pPr>
        <w:spacing w:after="0" w:line="240" w:lineRule="auto"/>
        <w:rPr>
          <w:rFonts w:ascii="Noto Sans" w:eastAsia="Calibri" w:hAnsi="Noto Sans" w:cs="Noto Sans"/>
          <w:b/>
          <w:bCs/>
          <w:sz w:val="20"/>
          <w:szCs w:val="20"/>
          <w:lang w:val="es-ES_tradnl"/>
        </w:rPr>
      </w:pPr>
    </w:p>
    <w:p w14:paraId="5570B6FF" w14:textId="2CDE39DA" w:rsidR="00A71B37" w:rsidRPr="00EF0E3F" w:rsidRDefault="00A71B37" w:rsidP="00A71B37">
      <w:pPr>
        <w:spacing w:after="0" w:line="240" w:lineRule="auto"/>
        <w:rPr>
          <w:rFonts w:ascii="Noto Sans" w:eastAsia="Calibri" w:hAnsi="Noto Sans" w:cs="Noto Sans"/>
          <w:b/>
          <w:bCs/>
          <w:i/>
          <w:iCs/>
          <w:kern w:val="0"/>
          <w:sz w:val="20"/>
          <w:szCs w:val="20"/>
          <w:lang w:val="es-ES_tradnl"/>
          <w14:ligatures w14:val="none"/>
        </w:rPr>
      </w:pPr>
      <w:bookmarkStart w:id="7" w:name="OLE_LINK6"/>
      <w:r w:rsidRPr="00EF0E3F">
        <w:rPr>
          <w:rFonts w:ascii="Noto Sans" w:eastAsia="Calibri" w:hAnsi="Noto Sans" w:cs="Noto Sans"/>
          <w:b/>
          <w:bCs/>
          <w:i/>
          <w:iCs/>
          <w:kern w:val="0"/>
          <w:sz w:val="20"/>
          <w:szCs w:val="20"/>
          <w:lang w:val="es-ES_tradnl"/>
          <w14:ligatures w14:val="none"/>
        </w:rPr>
        <w:t>En caso de que para la finalidad consienta su tratamiento, dado que para la misma requerimos su consentimiento, le solicitamos que lo manifiesta a continuación:</w:t>
      </w:r>
    </w:p>
    <w:p w14:paraId="60292C3A" w14:textId="77777777" w:rsidR="00A71B37" w:rsidRPr="00CC7BE4" w:rsidRDefault="00A71B37" w:rsidP="00A71B37">
      <w:pPr>
        <w:spacing w:after="0" w:line="240" w:lineRule="auto"/>
        <w:rPr>
          <w:rFonts w:ascii="Noto Sans" w:eastAsia="Calibri" w:hAnsi="Noto Sans" w:cs="Noto Sans"/>
          <w:kern w:val="0"/>
          <w:sz w:val="14"/>
          <w:szCs w:val="14"/>
          <w:lang w:val="es-ES_tradnl"/>
          <w14:ligatures w14:val="none"/>
        </w:rPr>
      </w:pPr>
    </w:p>
    <w:p w14:paraId="5992718C" w14:textId="621AE811" w:rsidR="00A71B37" w:rsidRPr="00EF0E3F" w:rsidRDefault="00A71B37" w:rsidP="00A71B37">
      <w:pPr>
        <w:spacing w:after="0" w:line="240" w:lineRule="auto"/>
        <w:rPr>
          <w:rFonts w:ascii="Noto Sans" w:eastAsia="Calibri" w:hAnsi="Noto Sans" w:cs="Noto Sans"/>
          <w:kern w:val="0"/>
          <w:sz w:val="20"/>
          <w:szCs w:val="20"/>
          <w:lang w:val="es-ES_tradnl"/>
          <w14:ligatures w14:val="none"/>
        </w:rPr>
      </w:pPr>
      <w:r w:rsidRPr="00EF0E3F">
        <w:rPr>
          <w:rFonts w:ascii="Noto Sans" w:eastAsia="Calibri" w:hAnsi="Noto Sans" w:cs="Noto Sans"/>
          <w:kern w:val="0"/>
          <w:sz w:val="20"/>
          <w:szCs w:val="20"/>
          <w:lang w:val="es-ES_tradnl"/>
          <w14:ligatures w14:val="none"/>
        </w:rPr>
        <w:t>Consiento que mis datos personales se utilicen para los siguientes fines:</w:t>
      </w:r>
    </w:p>
    <w:p w14:paraId="603FB3F1" w14:textId="77777777" w:rsidR="00A71B37" w:rsidRPr="007746CE" w:rsidRDefault="00A71B37" w:rsidP="00A71B37">
      <w:pPr>
        <w:spacing w:after="0" w:line="240" w:lineRule="auto"/>
        <w:rPr>
          <w:rFonts w:ascii="Noto Sans" w:eastAsia="Calibri" w:hAnsi="Noto Sans" w:cs="Noto Sans"/>
          <w:kern w:val="0"/>
          <w:sz w:val="10"/>
          <w:szCs w:val="10"/>
          <w:lang w:val="es-ES_tradnl"/>
          <w14:ligatures w14:val="none"/>
        </w:rPr>
      </w:pPr>
    </w:p>
    <w:p w14:paraId="768F2D86" w14:textId="44657A73" w:rsidR="00A71B37" w:rsidRDefault="00A71B37" w:rsidP="00A71B37">
      <w:pPr>
        <w:pStyle w:val="Prrafodelista"/>
        <w:numPr>
          <w:ilvl w:val="0"/>
          <w:numId w:val="12"/>
        </w:numPr>
        <w:spacing w:after="0" w:line="240" w:lineRule="auto"/>
        <w:ind w:left="284" w:hanging="284"/>
        <w:rPr>
          <w:rFonts w:ascii="Noto Sans" w:eastAsia="Calibri" w:hAnsi="Noto Sans" w:cs="Noto Sans"/>
          <w:kern w:val="0"/>
          <w:sz w:val="20"/>
          <w:szCs w:val="20"/>
          <w:lang w:val="es-ES_tradnl"/>
          <w14:ligatures w14:val="none"/>
        </w:rPr>
      </w:pPr>
      <w:r w:rsidRPr="00A71B37">
        <w:rPr>
          <w:rFonts w:ascii="Noto Sans" w:eastAsia="Calibri" w:hAnsi="Noto Sans" w:cs="Noto Sans"/>
          <w:kern w:val="0"/>
          <w:sz w:val="20"/>
          <w:szCs w:val="20"/>
          <w:lang w:val="es-ES_tradnl"/>
          <w14:ligatures w14:val="none"/>
        </w:rPr>
        <w:t>Control de asistencia a cursos de capacitación y educación continua.</w:t>
      </w:r>
    </w:p>
    <w:p w14:paraId="4076883D" w14:textId="77777777" w:rsidR="00A71B37" w:rsidRPr="00A71B37" w:rsidRDefault="00A71B37" w:rsidP="00A71B37">
      <w:pPr>
        <w:pStyle w:val="Prrafodelista"/>
        <w:spacing w:after="0" w:line="240" w:lineRule="auto"/>
        <w:ind w:left="284" w:hanging="284"/>
        <w:rPr>
          <w:rFonts w:ascii="Noto Sans" w:eastAsia="Calibri" w:hAnsi="Noto Sans" w:cs="Noto Sans"/>
          <w:kern w:val="0"/>
          <w:sz w:val="20"/>
          <w:szCs w:val="20"/>
          <w:lang w:val="es-ES_tradnl"/>
          <w14:ligatures w14:val="none"/>
        </w:rPr>
      </w:pPr>
    </w:p>
    <w:p w14:paraId="4B6B9852" w14:textId="05523FE9" w:rsidR="00A71B37" w:rsidRDefault="00A71B37" w:rsidP="00A71B37">
      <w:pPr>
        <w:pStyle w:val="Prrafodelista"/>
        <w:numPr>
          <w:ilvl w:val="0"/>
          <w:numId w:val="12"/>
        </w:numPr>
        <w:spacing w:after="0" w:line="240" w:lineRule="auto"/>
        <w:ind w:left="284" w:hanging="284"/>
        <w:jc w:val="both"/>
        <w:rPr>
          <w:rFonts w:ascii="Noto Sans" w:eastAsia="Calibri" w:hAnsi="Noto Sans" w:cs="Noto Sans"/>
          <w:kern w:val="0"/>
          <w:sz w:val="20"/>
          <w:szCs w:val="20"/>
          <w:lang w:val="es-ES_tradnl"/>
          <w14:ligatures w14:val="none"/>
        </w:rPr>
      </w:pPr>
      <w:r w:rsidRPr="00A71B37">
        <w:rPr>
          <w:rFonts w:ascii="Noto Sans" w:eastAsia="Calibri" w:hAnsi="Noto Sans" w:cs="Noto Sans"/>
          <w:kern w:val="0"/>
          <w:sz w:val="20"/>
          <w:szCs w:val="20"/>
          <w:lang w:val="es-ES_tradnl"/>
          <w14:ligatures w14:val="none"/>
        </w:rPr>
        <w:t>Evaluación del proceso de capacitación y emisión de constancias.</w:t>
      </w:r>
    </w:p>
    <w:p w14:paraId="4A59E0A6" w14:textId="77777777" w:rsidR="00A71B37" w:rsidRPr="00A71B37" w:rsidRDefault="00A71B37" w:rsidP="00A71B37">
      <w:pPr>
        <w:spacing w:after="0" w:line="240" w:lineRule="auto"/>
        <w:ind w:left="284" w:hanging="284"/>
        <w:jc w:val="both"/>
        <w:rPr>
          <w:rFonts w:ascii="Noto Sans" w:eastAsia="Calibri" w:hAnsi="Noto Sans" w:cs="Noto Sans"/>
          <w:kern w:val="0"/>
          <w:sz w:val="20"/>
          <w:szCs w:val="20"/>
          <w:lang w:val="es-ES_tradnl"/>
          <w14:ligatures w14:val="none"/>
        </w:rPr>
      </w:pPr>
    </w:p>
    <w:p w14:paraId="00EF3A47" w14:textId="2F08E9AC" w:rsidR="00A71B37" w:rsidRDefault="00A71B37" w:rsidP="00A71B37">
      <w:pPr>
        <w:pStyle w:val="Prrafodelista"/>
        <w:numPr>
          <w:ilvl w:val="0"/>
          <w:numId w:val="12"/>
        </w:numPr>
        <w:spacing w:after="0" w:line="240" w:lineRule="auto"/>
        <w:ind w:left="284" w:hanging="284"/>
        <w:jc w:val="both"/>
        <w:rPr>
          <w:rFonts w:ascii="Noto Sans" w:eastAsia="Calibri" w:hAnsi="Noto Sans" w:cs="Noto Sans"/>
          <w:kern w:val="0"/>
          <w:sz w:val="20"/>
          <w:szCs w:val="20"/>
          <w:lang w:val="es-ES_tradnl"/>
          <w14:ligatures w14:val="none"/>
        </w:rPr>
      </w:pPr>
      <w:r w:rsidRPr="00A71B37">
        <w:rPr>
          <w:rFonts w:ascii="Noto Sans" w:eastAsia="Calibri" w:hAnsi="Noto Sans" w:cs="Noto Sans"/>
          <w:kern w:val="0"/>
          <w:sz w:val="20"/>
          <w:szCs w:val="20"/>
          <w:lang w:val="es-ES_tradnl"/>
          <w14:ligatures w14:val="none"/>
        </w:rPr>
        <w:t>Generación de estadística.</w:t>
      </w:r>
    </w:p>
    <w:p w14:paraId="0BAEE0CB" w14:textId="77777777" w:rsidR="00A71B37" w:rsidRDefault="00A71B37" w:rsidP="00A71B37">
      <w:pPr>
        <w:pStyle w:val="Prrafodelista"/>
        <w:spacing w:after="0" w:line="240" w:lineRule="auto"/>
        <w:jc w:val="both"/>
        <w:rPr>
          <w:rFonts w:ascii="Noto Sans" w:eastAsia="Calibri" w:hAnsi="Noto Sans" w:cs="Noto Sans"/>
          <w:kern w:val="0"/>
          <w:sz w:val="20"/>
          <w:szCs w:val="20"/>
          <w:lang w:val="es-ES_tradnl"/>
          <w14:ligatures w14:val="none"/>
        </w:rPr>
      </w:pPr>
    </w:p>
    <w:p w14:paraId="05D848C6" w14:textId="77777777" w:rsidR="00A71B37" w:rsidRPr="00A71B37" w:rsidRDefault="00A71B37" w:rsidP="00A71B37">
      <w:pPr>
        <w:spacing w:after="0" w:line="240" w:lineRule="auto"/>
        <w:jc w:val="both"/>
        <w:rPr>
          <w:rFonts w:ascii="Noto Sans" w:eastAsia="Calibri" w:hAnsi="Noto Sans" w:cs="Noto Sans"/>
          <w:kern w:val="0"/>
          <w:sz w:val="20"/>
          <w:szCs w:val="20"/>
          <w:lang w:val="es-ES_tradnl"/>
          <w14:ligatures w14:val="none"/>
        </w:rPr>
      </w:pPr>
    </w:p>
    <w:p w14:paraId="3AAF015E" w14:textId="4AEB23AB" w:rsidR="00A71B37" w:rsidRPr="00A71B37" w:rsidRDefault="00A71B37" w:rsidP="00A71B37">
      <w:pPr>
        <w:spacing w:after="0" w:line="240" w:lineRule="auto"/>
        <w:jc w:val="both"/>
        <w:rPr>
          <w:rFonts w:ascii="Noto Sans" w:eastAsia="Calibri" w:hAnsi="Noto Sans" w:cs="Noto Sans"/>
          <w:kern w:val="0"/>
          <w:sz w:val="20"/>
          <w:szCs w:val="20"/>
          <w14:ligatures w14:val="none"/>
        </w:rPr>
      </w:pPr>
      <w:r>
        <w:rPr>
          <w:rFonts w:ascii="Noto Sans" w:eastAsia="Calibri" w:hAnsi="Noto Sans" w:cs="Noto Sans"/>
          <w:kern w:val="0"/>
          <w:sz w:val="20"/>
          <w:szCs w:val="20"/>
          <w14:ligatures w14:val="none"/>
        </w:rPr>
        <w:t xml:space="preserve">La Coordinación General de Recursos Humanos de esta Entidad, </w:t>
      </w:r>
      <w:r w:rsidRPr="008B46DF">
        <w:rPr>
          <w:rFonts w:ascii="Noto Sans" w:eastAsia="Calibri" w:hAnsi="Noto Sans" w:cs="Noto Sans"/>
          <w:kern w:val="0"/>
          <w:sz w:val="20"/>
          <w:szCs w:val="20"/>
          <w14:ligatures w14:val="none"/>
        </w:rPr>
        <w:t>hace del conocimiento del</w:t>
      </w:r>
      <w:r>
        <w:rPr>
          <w:rFonts w:ascii="Noto Sans" w:eastAsia="Calibri" w:hAnsi="Noto Sans" w:cs="Noto Sans"/>
          <w:kern w:val="0"/>
          <w:sz w:val="20"/>
          <w:szCs w:val="20"/>
          <w14:ligatures w14:val="none"/>
        </w:rPr>
        <w:t xml:space="preserve"> personal </w:t>
      </w:r>
      <w:r w:rsidRPr="008B46DF">
        <w:rPr>
          <w:rFonts w:ascii="Noto Sans" w:eastAsia="Calibri" w:hAnsi="Noto Sans" w:cs="Noto Sans"/>
          <w:kern w:val="0"/>
          <w:sz w:val="20"/>
          <w:szCs w:val="20"/>
          <w14:ligatures w14:val="none"/>
        </w:rPr>
        <w:t>que en el caso de negativa de entrega de la información no podrá llevarse a cabo</w:t>
      </w:r>
      <w:r>
        <w:rPr>
          <w:rFonts w:ascii="Noto Sans" w:eastAsia="Calibri" w:hAnsi="Noto Sans" w:cs="Noto Sans"/>
          <w:kern w:val="0"/>
          <w:sz w:val="20"/>
          <w:szCs w:val="20"/>
          <w14:ligatures w14:val="none"/>
        </w:rPr>
        <w:t xml:space="preserve"> el c</w:t>
      </w:r>
      <w:r w:rsidRPr="00A71B37">
        <w:rPr>
          <w:rFonts w:ascii="Noto Sans" w:eastAsia="Calibri" w:hAnsi="Noto Sans" w:cs="Noto Sans"/>
          <w:kern w:val="0"/>
          <w:sz w:val="20"/>
          <w:szCs w:val="20"/>
          <w14:ligatures w14:val="none"/>
        </w:rPr>
        <w:t>ontrol de asistencia a cursos de capacitación y educación continua</w:t>
      </w:r>
      <w:r>
        <w:rPr>
          <w:rFonts w:ascii="Noto Sans" w:eastAsia="Calibri" w:hAnsi="Noto Sans" w:cs="Noto Sans"/>
          <w:kern w:val="0"/>
          <w:sz w:val="20"/>
          <w:szCs w:val="20"/>
          <w14:ligatures w14:val="none"/>
        </w:rPr>
        <w:t xml:space="preserve"> del personal, la e</w:t>
      </w:r>
      <w:r w:rsidRPr="00A71B37">
        <w:rPr>
          <w:rFonts w:ascii="Noto Sans" w:eastAsia="Calibri" w:hAnsi="Noto Sans" w:cs="Noto Sans"/>
          <w:kern w:val="0"/>
          <w:sz w:val="20"/>
          <w:szCs w:val="20"/>
          <w14:ligatures w14:val="none"/>
        </w:rPr>
        <w:t>valuación del proceso de capacitación y emisión de constancias,</w:t>
      </w:r>
      <w:r>
        <w:rPr>
          <w:rFonts w:ascii="Noto Sans" w:eastAsia="Calibri" w:hAnsi="Noto Sans" w:cs="Noto Sans"/>
          <w:kern w:val="0"/>
          <w:sz w:val="20"/>
          <w:szCs w:val="20"/>
          <w14:ligatures w14:val="none"/>
        </w:rPr>
        <w:t xml:space="preserve"> así como la g</w:t>
      </w:r>
      <w:r w:rsidRPr="00A71B37">
        <w:rPr>
          <w:rFonts w:ascii="Noto Sans" w:eastAsia="Calibri" w:hAnsi="Noto Sans" w:cs="Noto Sans"/>
          <w:kern w:val="0"/>
          <w:sz w:val="20"/>
          <w:szCs w:val="20"/>
          <w14:ligatures w14:val="none"/>
        </w:rPr>
        <w:t>eneración de estadística</w:t>
      </w:r>
      <w:r>
        <w:rPr>
          <w:rFonts w:ascii="Noto Sans" w:eastAsia="Calibri" w:hAnsi="Noto Sans" w:cs="Noto Sans"/>
          <w:kern w:val="0"/>
          <w:sz w:val="20"/>
          <w:szCs w:val="20"/>
          <w14:ligatures w14:val="none"/>
        </w:rPr>
        <w:t xml:space="preserve"> en la materia. </w:t>
      </w:r>
    </w:p>
    <w:p w14:paraId="66D43FCC" w14:textId="77777777" w:rsidR="00A71B37" w:rsidRPr="00EF0E3F" w:rsidRDefault="00A71B37" w:rsidP="00A71B37">
      <w:pPr>
        <w:spacing w:after="0" w:line="240" w:lineRule="auto"/>
        <w:jc w:val="center"/>
        <w:rPr>
          <w:rFonts w:ascii="Noto Sans" w:eastAsia="Calibri" w:hAnsi="Noto Sans" w:cs="Noto Sans"/>
          <w:kern w:val="0"/>
          <w:sz w:val="20"/>
          <w:szCs w:val="20"/>
          <w:lang w:val="es-ES_tradnl"/>
          <w14:ligatures w14:val="none"/>
        </w:rPr>
      </w:pPr>
    </w:p>
    <w:p w14:paraId="77A06E57" w14:textId="77777777" w:rsidR="00A71B37" w:rsidRDefault="00A71B37" w:rsidP="00A71B37">
      <w:pPr>
        <w:spacing w:after="0" w:line="240" w:lineRule="auto"/>
        <w:jc w:val="center"/>
        <w:rPr>
          <w:rFonts w:ascii="Noto Sans" w:eastAsia="Calibri" w:hAnsi="Noto Sans" w:cs="Noto Sans"/>
          <w:kern w:val="0"/>
          <w:sz w:val="20"/>
          <w:szCs w:val="20"/>
          <w:lang w:val="es-ES_tradnl"/>
          <w14:ligatures w14:val="none"/>
        </w:rPr>
      </w:pPr>
      <w:bookmarkStart w:id="8" w:name="OLE_LINK7"/>
      <w:r w:rsidRPr="00EF0E3F">
        <w:rPr>
          <w:rFonts w:ascii="Noto Sans" w:eastAsia="Calibri" w:hAnsi="Noto Sans" w:cs="Noto Sans"/>
          <w:kern w:val="0"/>
          <w:sz w:val="20"/>
          <w:szCs w:val="20"/>
          <w:lang w:val="es-ES_tradnl"/>
          <w14:ligatures w14:val="none"/>
        </w:rPr>
        <w:t>Nombre y firma del titular</w:t>
      </w:r>
    </w:p>
    <w:p w14:paraId="60B5FBC3" w14:textId="77777777" w:rsidR="00A71B37" w:rsidRPr="007746CE" w:rsidRDefault="00A71B37" w:rsidP="00A71B37">
      <w:pPr>
        <w:spacing w:after="0" w:line="240" w:lineRule="auto"/>
        <w:jc w:val="center"/>
        <w:rPr>
          <w:rFonts w:ascii="Noto Sans" w:eastAsia="Calibri" w:hAnsi="Noto Sans" w:cs="Noto Sans"/>
          <w:kern w:val="0"/>
          <w:sz w:val="32"/>
          <w:szCs w:val="32"/>
          <w:lang w:val="es-ES_tradnl"/>
          <w14:ligatures w14:val="none"/>
        </w:rPr>
      </w:pPr>
    </w:p>
    <w:p w14:paraId="408840EE" w14:textId="77777777" w:rsidR="00A71B37" w:rsidRPr="00EF0E3F" w:rsidRDefault="00A71B37" w:rsidP="00A71B37">
      <w:pPr>
        <w:spacing w:after="0" w:line="240" w:lineRule="auto"/>
        <w:jc w:val="center"/>
        <w:rPr>
          <w:rFonts w:ascii="Noto Sans" w:eastAsia="Calibri" w:hAnsi="Noto Sans" w:cs="Noto Sans"/>
          <w:kern w:val="0"/>
          <w:sz w:val="20"/>
          <w:szCs w:val="20"/>
          <w:lang w:val="es-ES_tradnl"/>
          <w14:ligatures w14:val="none"/>
        </w:rPr>
      </w:pPr>
      <w:r w:rsidRPr="00EF0E3F">
        <w:rPr>
          <w:rFonts w:ascii="Noto Sans" w:eastAsia="Calibri" w:hAnsi="Noto Sans" w:cs="Noto Sans"/>
          <w:kern w:val="0"/>
          <w:sz w:val="20"/>
          <w:szCs w:val="20"/>
          <w:lang w:val="es-ES_tradnl"/>
          <w14:ligatures w14:val="none"/>
        </w:rPr>
        <w:t>_____________________________________</w:t>
      </w:r>
      <w:bookmarkEnd w:id="7"/>
    </w:p>
    <w:bookmarkEnd w:id="8"/>
    <w:p w14:paraId="4BE5766C" w14:textId="77777777" w:rsidR="00A71B37" w:rsidRDefault="00A71B37" w:rsidP="00A15D33">
      <w:pPr>
        <w:spacing w:after="0" w:line="240" w:lineRule="auto"/>
        <w:rPr>
          <w:rFonts w:ascii="Noto Sans" w:eastAsia="Calibri" w:hAnsi="Noto Sans" w:cs="Noto Sans"/>
          <w:b/>
          <w:bCs/>
          <w:sz w:val="20"/>
          <w:szCs w:val="20"/>
          <w:lang w:val="es-ES_tradnl"/>
        </w:rPr>
      </w:pPr>
    </w:p>
    <w:p w14:paraId="5349A762" w14:textId="571B8866" w:rsidR="00352CDF" w:rsidRPr="00352CDF" w:rsidRDefault="00352CDF" w:rsidP="00A15D33">
      <w:pPr>
        <w:spacing w:after="0" w:line="240" w:lineRule="auto"/>
        <w:rPr>
          <w:rFonts w:ascii="Noto Sans" w:eastAsia="Calibri" w:hAnsi="Noto Sans" w:cs="Noto Sans"/>
          <w:sz w:val="20"/>
          <w:szCs w:val="20"/>
          <w:lang w:val="es-ES_tradnl"/>
        </w:rPr>
      </w:pPr>
      <w:r w:rsidRPr="00352CDF">
        <w:rPr>
          <w:rFonts w:ascii="Noto Sans" w:eastAsia="Calibri" w:hAnsi="Noto Sans" w:cs="Noto Sans"/>
          <w:sz w:val="20"/>
          <w:szCs w:val="20"/>
          <w:lang w:val="es-ES_tradnl"/>
        </w:rPr>
        <w:t>Se informa que no se solicitarán datos personales sensibles.</w:t>
      </w:r>
    </w:p>
    <w:p w14:paraId="549B40C8" w14:textId="77777777" w:rsidR="00352CDF" w:rsidRPr="00A15D33" w:rsidRDefault="00352CDF" w:rsidP="00A15D33">
      <w:pPr>
        <w:spacing w:after="0" w:line="240" w:lineRule="auto"/>
        <w:rPr>
          <w:rFonts w:ascii="Noto Sans" w:eastAsia="Calibri" w:hAnsi="Noto Sans" w:cs="Noto Sans"/>
          <w:b/>
          <w:bCs/>
          <w:sz w:val="20"/>
          <w:szCs w:val="20"/>
          <w:lang w:val="es-ES_tradnl"/>
        </w:rPr>
      </w:pPr>
    </w:p>
    <w:p w14:paraId="424E8168" w14:textId="77777777" w:rsidR="00A15D33" w:rsidRPr="00A15D33" w:rsidRDefault="00A15D33" w:rsidP="00A15D33">
      <w:pPr>
        <w:spacing w:after="0" w:line="240" w:lineRule="auto"/>
        <w:rPr>
          <w:rFonts w:ascii="Noto Sans" w:eastAsia="Calibri" w:hAnsi="Noto Sans" w:cs="Noto Sans"/>
          <w:b/>
          <w:bCs/>
          <w:sz w:val="20"/>
          <w:szCs w:val="20"/>
          <w:lang w:val="es-ES_tradnl"/>
        </w:rPr>
      </w:pPr>
      <w:r w:rsidRPr="00A15D33">
        <w:rPr>
          <w:rFonts w:ascii="Noto Sans" w:eastAsia="Calibri" w:hAnsi="Noto Sans" w:cs="Noto Sans"/>
          <w:b/>
          <w:bCs/>
          <w:sz w:val="20"/>
          <w:szCs w:val="20"/>
          <w:lang w:val="es-ES_tradnl"/>
        </w:rPr>
        <w:t xml:space="preserve">3. Medios y/o fuentes de obtención de los datos personales. </w:t>
      </w:r>
    </w:p>
    <w:p w14:paraId="58C74E44" w14:textId="77777777" w:rsidR="00A15D33" w:rsidRPr="00A15D33" w:rsidRDefault="00A15D33" w:rsidP="00A15D33">
      <w:pPr>
        <w:spacing w:after="0" w:line="240" w:lineRule="auto"/>
        <w:rPr>
          <w:rFonts w:ascii="Noto Sans" w:eastAsia="Calibri" w:hAnsi="Noto Sans" w:cs="Noto Sans"/>
          <w:sz w:val="20"/>
          <w:szCs w:val="20"/>
          <w:lang w:val="es-ES_tradnl"/>
        </w:rPr>
      </w:pPr>
    </w:p>
    <w:p w14:paraId="71127E96" w14:textId="77777777" w:rsidR="00A15D33" w:rsidRPr="00A15D33" w:rsidRDefault="00A15D33" w:rsidP="00A15D33">
      <w:pPr>
        <w:spacing w:after="0" w:line="240" w:lineRule="auto"/>
        <w:rPr>
          <w:rFonts w:ascii="Noto Sans" w:eastAsia="Calibri" w:hAnsi="Noto Sans" w:cs="Noto Sans"/>
          <w:sz w:val="20"/>
          <w:szCs w:val="20"/>
          <w:lang w:val="es-ES_tradnl"/>
        </w:rPr>
      </w:pPr>
      <w:r w:rsidRPr="00A15D33">
        <w:rPr>
          <w:rFonts w:ascii="Noto Sans" w:eastAsia="Calibri" w:hAnsi="Noto Sans" w:cs="Noto Sans"/>
          <w:sz w:val="20"/>
          <w:szCs w:val="20"/>
          <w:lang w:val="es-ES_tradnl"/>
        </w:rPr>
        <w:t>Los medios a través de los cuales se obtendrán sus datos personales son:</w:t>
      </w:r>
    </w:p>
    <w:p w14:paraId="6D8F324E" w14:textId="77777777" w:rsidR="00A15D33" w:rsidRPr="00A15D33" w:rsidRDefault="00A15D33" w:rsidP="00A15D33">
      <w:pPr>
        <w:spacing w:after="0" w:line="240" w:lineRule="auto"/>
        <w:rPr>
          <w:rFonts w:ascii="Noto Sans" w:eastAsia="Calibri" w:hAnsi="Noto Sans" w:cs="Noto Sans"/>
          <w:sz w:val="20"/>
          <w:szCs w:val="20"/>
          <w:lang w:val="es-ES_tradnl"/>
        </w:rPr>
      </w:pPr>
    </w:p>
    <w:tbl>
      <w:tblPr>
        <w:tblStyle w:val="Tablaconcuadrcula3"/>
        <w:tblW w:w="0" w:type="auto"/>
        <w:jc w:val="center"/>
        <w:tblLook w:val="04A0" w:firstRow="1" w:lastRow="0" w:firstColumn="1" w:lastColumn="0" w:noHBand="0" w:noVBand="1"/>
      </w:tblPr>
      <w:tblGrid>
        <w:gridCol w:w="4558"/>
        <w:gridCol w:w="4270"/>
      </w:tblGrid>
      <w:tr w:rsidR="00A15D33" w:rsidRPr="00A15D33" w14:paraId="0447B1E9" w14:textId="77777777" w:rsidTr="006C2834">
        <w:trPr>
          <w:jc w:val="center"/>
        </w:trPr>
        <w:tc>
          <w:tcPr>
            <w:tcW w:w="4558" w:type="dxa"/>
          </w:tcPr>
          <w:p w14:paraId="2989D73E" w14:textId="77777777" w:rsidR="00A15D33" w:rsidRPr="00A15D33" w:rsidRDefault="00A15D33" w:rsidP="006C2834">
            <w:pPr>
              <w:jc w:val="center"/>
              <w:rPr>
                <w:rFonts w:ascii="Noto Sans" w:hAnsi="Noto Sans" w:cs="Noto Sans"/>
                <w:b/>
                <w:bCs/>
                <w:lang w:val="es-ES_tradnl"/>
              </w:rPr>
            </w:pPr>
            <w:r w:rsidRPr="00A15D33">
              <w:rPr>
                <w:rFonts w:ascii="Noto Sans" w:hAnsi="Noto Sans" w:cs="Noto Sans"/>
                <w:b/>
                <w:bCs/>
                <w:lang w:val="es-ES_tradnl"/>
              </w:rPr>
              <w:t>Medio de obtención</w:t>
            </w:r>
          </w:p>
        </w:tc>
        <w:tc>
          <w:tcPr>
            <w:tcW w:w="4270" w:type="dxa"/>
          </w:tcPr>
          <w:p w14:paraId="28133792" w14:textId="77777777" w:rsidR="00A15D33" w:rsidRPr="00A15D33" w:rsidRDefault="00A15D33" w:rsidP="006C2834">
            <w:pPr>
              <w:jc w:val="center"/>
              <w:rPr>
                <w:rFonts w:ascii="Noto Sans" w:hAnsi="Noto Sans" w:cs="Noto Sans"/>
                <w:b/>
                <w:bCs/>
                <w:lang w:val="es-ES_tradnl"/>
              </w:rPr>
            </w:pPr>
            <w:r w:rsidRPr="00A15D33">
              <w:rPr>
                <w:rFonts w:ascii="Noto Sans" w:hAnsi="Noto Sans" w:cs="Noto Sans"/>
                <w:b/>
                <w:bCs/>
                <w:lang w:val="es-ES_tradnl"/>
              </w:rPr>
              <w:t>Datos Personales</w:t>
            </w:r>
          </w:p>
        </w:tc>
      </w:tr>
      <w:tr w:rsidR="00A15D33" w:rsidRPr="00A15D33" w14:paraId="0F976BA6" w14:textId="77777777" w:rsidTr="006C2834">
        <w:trPr>
          <w:trHeight w:val="665"/>
          <w:jc w:val="center"/>
        </w:trPr>
        <w:tc>
          <w:tcPr>
            <w:tcW w:w="4558" w:type="dxa"/>
            <w:vAlign w:val="center"/>
          </w:tcPr>
          <w:p w14:paraId="66B48B54" w14:textId="749638C8" w:rsidR="00A15D33" w:rsidRPr="00BF5D84" w:rsidRDefault="00A15D33" w:rsidP="00BF5D84">
            <w:pPr>
              <w:numPr>
                <w:ilvl w:val="0"/>
                <w:numId w:val="3"/>
              </w:numPr>
              <w:ind w:left="306"/>
              <w:contextualSpacing/>
              <w:jc w:val="both"/>
              <w:rPr>
                <w:rFonts w:ascii="Noto Sans" w:hAnsi="Noto Sans" w:cs="Noto Sans"/>
                <w:lang w:val="es-ES_tradnl"/>
              </w:rPr>
            </w:pPr>
            <w:r w:rsidRPr="00A15D33">
              <w:rPr>
                <w:rFonts w:ascii="Noto Sans" w:hAnsi="Noto Sans" w:cs="Noto Sans"/>
                <w:b/>
                <w:bCs/>
                <w:lang w:val="es-ES_tradnl"/>
              </w:rPr>
              <w:t>De manera presencial</w:t>
            </w:r>
            <w:r w:rsidRPr="00A15D33">
              <w:rPr>
                <w:rFonts w:ascii="Noto Sans" w:hAnsi="Noto Sans" w:cs="Noto Sans"/>
                <w:lang w:val="es-ES_tradnl"/>
              </w:rPr>
              <w:t>, a través de la Coordinación General de Recursos Humanos, con domicilio Calle 27 No. 305, Colonia, Ampliación, Revolución, Mérida, Yucatán, Código Postal 97115.</w:t>
            </w:r>
          </w:p>
          <w:p w14:paraId="3751F640" w14:textId="285BC980" w:rsidR="00A15D33" w:rsidRPr="00A15D33" w:rsidRDefault="00A15D33" w:rsidP="00A15D33">
            <w:pPr>
              <w:numPr>
                <w:ilvl w:val="0"/>
                <w:numId w:val="3"/>
              </w:numPr>
              <w:ind w:left="306"/>
              <w:contextualSpacing/>
              <w:jc w:val="both"/>
              <w:rPr>
                <w:rFonts w:ascii="Noto Sans" w:hAnsi="Noto Sans" w:cs="Noto Sans"/>
                <w:lang w:val="es-ES_tradnl"/>
              </w:rPr>
            </w:pPr>
            <w:r w:rsidRPr="00A15D33">
              <w:rPr>
                <w:rFonts w:ascii="Noto Sans" w:hAnsi="Noto Sans" w:cs="Noto Sans"/>
                <w:b/>
                <w:bCs/>
                <w:lang w:val="es-ES_tradnl"/>
              </w:rPr>
              <w:t>A través del correo electrónico</w:t>
            </w:r>
            <w:r w:rsidRPr="00A15D33">
              <w:rPr>
                <w:rFonts w:ascii="Noto Sans" w:hAnsi="Noto Sans" w:cs="Noto Sans"/>
                <w:lang w:val="es-ES_tradnl"/>
              </w:rPr>
              <w:t xml:space="preserve">: </w:t>
            </w:r>
            <w:hyperlink r:id="rId8" w:history="1">
              <w:r w:rsidRPr="00CB277C">
                <w:rPr>
                  <w:rStyle w:val="Hipervnculo"/>
                  <w:rFonts w:ascii="Noto Sans" w:hAnsi="Noto Sans" w:cs="Noto Sans"/>
                  <w:lang w:val="es-ES_tradnl"/>
                </w:rPr>
                <w:t>capacydesarr@trenmaya.gob.mx</w:t>
              </w:r>
            </w:hyperlink>
            <w:r w:rsidRPr="00A15D33">
              <w:rPr>
                <w:rFonts w:ascii="Noto Sans" w:hAnsi="Noto Sans" w:cs="Noto Sans"/>
                <w:lang w:val="es-ES_tradnl"/>
              </w:rPr>
              <w:t xml:space="preserve"> </w:t>
            </w:r>
          </w:p>
          <w:p w14:paraId="5E60BBD5" w14:textId="77777777" w:rsidR="00A15D33" w:rsidRPr="00A15D33" w:rsidRDefault="00A15D33" w:rsidP="006C2834">
            <w:pPr>
              <w:pStyle w:val="Prrafodelista"/>
              <w:rPr>
                <w:rFonts w:ascii="Noto Sans" w:hAnsi="Noto Sans" w:cs="Noto Sans"/>
                <w:lang w:val="es-ES_tradnl"/>
              </w:rPr>
            </w:pPr>
          </w:p>
          <w:p w14:paraId="4012B844" w14:textId="77777777" w:rsidR="00A15D33" w:rsidRPr="00A15D33" w:rsidRDefault="00A15D33" w:rsidP="00A15D33">
            <w:pPr>
              <w:numPr>
                <w:ilvl w:val="0"/>
                <w:numId w:val="3"/>
              </w:numPr>
              <w:ind w:left="306"/>
              <w:contextualSpacing/>
              <w:jc w:val="both"/>
              <w:rPr>
                <w:rFonts w:ascii="Noto Sans" w:hAnsi="Noto Sans" w:cs="Noto Sans"/>
                <w:b/>
                <w:bCs/>
                <w:lang w:val="es-ES_tradnl"/>
              </w:rPr>
            </w:pPr>
            <w:r w:rsidRPr="00A15D33">
              <w:rPr>
                <w:rFonts w:ascii="Noto Sans" w:hAnsi="Noto Sans" w:cs="Noto Sans"/>
                <w:b/>
                <w:bCs/>
                <w:lang w:val="es-ES_tradnl"/>
              </w:rPr>
              <w:t xml:space="preserve">A través de formularios digitales. </w:t>
            </w:r>
          </w:p>
        </w:tc>
        <w:tc>
          <w:tcPr>
            <w:tcW w:w="4270" w:type="dxa"/>
          </w:tcPr>
          <w:p w14:paraId="2933D309" w14:textId="7C84E921" w:rsidR="00A15D33" w:rsidRPr="00A15D33" w:rsidRDefault="00A15D33" w:rsidP="00BF5D84">
            <w:pPr>
              <w:numPr>
                <w:ilvl w:val="0"/>
                <w:numId w:val="3"/>
              </w:numPr>
              <w:spacing w:after="100" w:afterAutospacing="1"/>
              <w:ind w:left="289" w:hanging="289"/>
              <w:jc w:val="both"/>
              <w:rPr>
                <w:rFonts w:ascii="Noto Sans" w:hAnsi="Noto Sans" w:cs="Noto Sans"/>
                <w:lang w:val="es-ES_tradnl"/>
              </w:rPr>
            </w:pPr>
            <w:r w:rsidRPr="00A15D33">
              <w:rPr>
                <w:rFonts w:ascii="Noto Sans" w:eastAsia="Times New Roman" w:hAnsi="Noto Sans" w:cs="Noto Sans"/>
                <w:b/>
                <w:bCs/>
                <w:lang w:val="es-ES_tradnl"/>
              </w:rPr>
              <w:t xml:space="preserve">Datos de identificación: </w:t>
            </w:r>
            <w:r w:rsidR="00BF5D84" w:rsidRPr="00A15D33">
              <w:rPr>
                <w:rFonts w:ascii="Noto Sans" w:eastAsia="Times New Roman" w:hAnsi="Noto Sans" w:cs="Noto Sans"/>
                <w:lang w:val="es-ES_tradnl"/>
              </w:rPr>
              <w:t>Nombre</w:t>
            </w:r>
            <w:r w:rsidR="00BF5D84">
              <w:rPr>
                <w:rFonts w:ascii="Noto Sans" w:eastAsia="Times New Roman" w:hAnsi="Noto Sans" w:cs="Noto Sans"/>
                <w:lang w:val="es-ES_tradnl"/>
              </w:rPr>
              <w:t xml:space="preserve"> completo</w:t>
            </w:r>
            <w:r w:rsidR="00BF5D84" w:rsidRPr="00A15D33">
              <w:rPr>
                <w:rFonts w:ascii="Noto Sans" w:eastAsia="Times New Roman" w:hAnsi="Noto Sans" w:cs="Noto Sans"/>
                <w:lang w:val="es-ES_tradnl"/>
              </w:rPr>
              <w:t xml:space="preserve">, Clave Única de Registro de Población (CURP), </w:t>
            </w:r>
            <w:r w:rsidR="00BF5D84">
              <w:rPr>
                <w:rFonts w:ascii="Noto Sans" w:eastAsia="Times New Roman" w:hAnsi="Noto Sans" w:cs="Noto Sans"/>
                <w:lang w:val="es-ES_tradnl"/>
              </w:rPr>
              <w:t>f</w:t>
            </w:r>
            <w:r w:rsidR="00BF5D84" w:rsidRPr="00A15D33">
              <w:rPr>
                <w:rFonts w:ascii="Noto Sans" w:eastAsia="Times New Roman" w:hAnsi="Noto Sans" w:cs="Noto Sans"/>
                <w:lang w:val="es-ES_tradnl"/>
              </w:rPr>
              <w:t xml:space="preserve">oto, </w:t>
            </w:r>
            <w:r w:rsidR="00BF5D84">
              <w:rPr>
                <w:rFonts w:ascii="Noto Sans" w:eastAsia="Times New Roman" w:hAnsi="Noto Sans" w:cs="Noto Sans"/>
                <w:lang w:val="es-ES_tradnl"/>
              </w:rPr>
              <w:t>y f</w:t>
            </w:r>
            <w:r w:rsidR="00BF5D84" w:rsidRPr="00A15D33">
              <w:rPr>
                <w:rFonts w:ascii="Noto Sans" w:eastAsia="Times New Roman" w:hAnsi="Noto Sans" w:cs="Noto Sans"/>
                <w:lang w:val="es-ES_tradnl"/>
              </w:rPr>
              <w:t>irma autógrafa.</w:t>
            </w:r>
          </w:p>
          <w:p w14:paraId="4433BAF0" w14:textId="77777777" w:rsidR="00A15D33" w:rsidRPr="00A15D33" w:rsidRDefault="00A15D33" w:rsidP="00BF5D84">
            <w:pPr>
              <w:numPr>
                <w:ilvl w:val="0"/>
                <w:numId w:val="3"/>
              </w:numPr>
              <w:spacing w:after="100" w:afterAutospacing="1"/>
              <w:ind w:left="289" w:hanging="284"/>
              <w:jc w:val="both"/>
              <w:rPr>
                <w:rFonts w:ascii="Noto Sans" w:hAnsi="Noto Sans" w:cs="Noto Sans"/>
                <w:lang w:val="es-ES_tradnl"/>
              </w:rPr>
            </w:pPr>
            <w:r w:rsidRPr="00A15D33">
              <w:rPr>
                <w:rFonts w:ascii="Noto Sans" w:eastAsia="Times New Roman" w:hAnsi="Noto Sans" w:cs="Noto Sans"/>
                <w:b/>
                <w:bCs/>
                <w:lang w:val="es-ES_tradnl"/>
              </w:rPr>
              <w:t>Datos de contacto:</w:t>
            </w:r>
            <w:r w:rsidRPr="00A15D33">
              <w:rPr>
                <w:rFonts w:ascii="Noto Sans" w:hAnsi="Noto Sans" w:cs="Noto Sans"/>
                <w:lang w:val="es-ES_tradnl"/>
              </w:rPr>
              <w:t xml:space="preserve"> Correo electrónico. </w:t>
            </w:r>
          </w:p>
        </w:tc>
      </w:tr>
    </w:tbl>
    <w:p w14:paraId="3F096658" w14:textId="77777777" w:rsidR="00A15D33" w:rsidRPr="00A15D33" w:rsidRDefault="00A15D33" w:rsidP="00A15D33">
      <w:pPr>
        <w:spacing w:after="0" w:line="240" w:lineRule="auto"/>
        <w:rPr>
          <w:rFonts w:ascii="Noto Sans" w:eastAsia="Calibri" w:hAnsi="Noto Sans" w:cs="Noto Sans"/>
          <w:sz w:val="20"/>
          <w:szCs w:val="20"/>
          <w:lang w:val="es-ES_tradnl"/>
        </w:rPr>
      </w:pPr>
    </w:p>
    <w:p w14:paraId="66A809CB" w14:textId="77777777" w:rsidR="00A15D33" w:rsidRPr="00A15D33" w:rsidRDefault="00A15D33" w:rsidP="00A15D33">
      <w:pPr>
        <w:spacing w:after="0" w:line="240" w:lineRule="auto"/>
        <w:rPr>
          <w:rFonts w:ascii="Noto Sans" w:eastAsia="Calibri" w:hAnsi="Noto Sans" w:cs="Noto Sans"/>
          <w:b/>
          <w:bCs/>
          <w:sz w:val="20"/>
          <w:szCs w:val="20"/>
          <w:lang w:val="es-ES_tradnl"/>
        </w:rPr>
      </w:pPr>
      <w:r w:rsidRPr="00A15D33">
        <w:rPr>
          <w:rFonts w:ascii="Noto Sans" w:eastAsia="Calibri" w:hAnsi="Noto Sans" w:cs="Noto Sans"/>
          <w:b/>
          <w:bCs/>
          <w:sz w:val="20"/>
          <w:szCs w:val="20"/>
          <w:lang w:val="es-ES_tradnl"/>
        </w:rPr>
        <w:t xml:space="preserve">4. Transferencias de datos personales. </w:t>
      </w:r>
    </w:p>
    <w:p w14:paraId="578CAA0E" w14:textId="77777777" w:rsidR="00A15D33" w:rsidRPr="00A15D33" w:rsidRDefault="00A15D33" w:rsidP="00A15D33">
      <w:pPr>
        <w:spacing w:before="100" w:beforeAutospacing="1" w:after="100" w:afterAutospacing="1" w:line="240" w:lineRule="auto"/>
        <w:jc w:val="both"/>
        <w:rPr>
          <w:rFonts w:ascii="Noto Sans" w:eastAsia="Times New Roman" w:hAnsi="Noto Sans" w:cs="Noto Sans"/>
          <w:sz w:val="20"/>
          <w:szCs w:val="20"/>
          <w:lang w:eastAsia="es-MX"/>
        </w:rPr>
      </w:pPr>
      <w:r w:rsidRPr="00A15D33">
        <w:rPr>
          <w:rFonts w:ascii="Noto Sans" w:eastAsia="Times New Roman" w:hAnsi="Noto Sans" w:cs="Noto Sans"/>
          <w:sz w:val="20"/>
          <w:szCs w:val="20"/>
          <w:lang w:eastAsia="es-MX"/>
        </w:rPr>
        <w:t>Se informa que no se realizarán transferencias de datos personales, salvo aquéllas que sean necesarias para atender requerimientos de información de autoridad competente, que estén debidamente fundados y motivados, o bien se actualice alguno de los supuestos señalados en los artículos 16, 60 y 64 de la LGPDPPSO, así como, en las que no se requerirá de su consentimiento.</w:t>
      </w:r>
    </w:p>
    <w:p w14:paraId="4A64B7D9" w14:textId="77777777" w:rsidR="00A15D33" w:rsidRPr="00A15D33" w:rsidRDefault="00A15D33" w:rsidP="00A15D33">
      <w:pPr>
        <w:spacing w:after="0" w:line="240" w:lineRule="auto"/>
        <w:jc w:val="both"/>
        <w:rPr>
          <w:rFonts w:ascii="Noto Sans" w:eastAsia="Calibri" w:hAnsi="Noto Sans" w:cs="Noto Sans"/>
          <w:b/>
          <w:bCs/>
          <w:sz w:val="20"/>
          <w:szCs w:val="20"/>
          <w:lang w:val="es-ES_tradnl"/>
        </w:rPr>
      </w:pPr>
      <w:r w:rsidRPr="00A15D33">
        <w:rPr>
          <w:rFonts w:ascii="Noto Sans" w:eastAsia="Calibri" w:hAnsi="Noto Sans" w:cs="Noto Sans"/>
          <w:b/>
          <w:bCs/>
          <w:sz w:val="20"/>
          <w:szCs w:val="20"/>
          <w:lang w:val="es-ES_tradnl"/>
        </w:rPr>
        <w:t xml:space="preserve">5. Fundamento para el tratamiento de sus datos personales. </w:t>
      </w:r>
    </w:p>
    <w:p w14:paraId="14EDD4BB" w14:textId="77777777" w:rsidR="00A15D33" w:rsidRPr="00A15D33" w:rsidRDefault="00A15D33" w:rsidP="00A15D33">
      <w:pPr>
        <w:spacing w:after="0" w:line="240" w:lineRule="auto"/>
        <w:jc w:val="both"/>
        <w:rPr>
          <w:rFonts w:ascii="Noto Sans" w:eastAsia="Calibri" w:hAnsi="Noto Sans" w:cs="Noto Sans"/>
          <w:sz w:val="20"/>
          <w:szCs w:val="20"/>
          <w:lang w:val="es-ES_tradnl"/>
        </w:rPr>
      </w:pPr>
    </w:p>
    <w:p w14:paraId="0306B5B2" w14:textId="3D5D66B0" w:rsidR="00A15D33" w:rsidRPr="00A15D33" w:rsidRDefault="00A15D33" w:rsidP="00A15D33">
      <w:pPr>
        <w:spacing w:after="0" w:line="240" w:lineRule="auto"/>
        <w:jc w:val="both"/>
        <w:rPr>
          <w:rFonts w:ascii="Noto Sans" w:eastAsia="Calibri" w:hAnsi="Noto Sans" w:cs="Noto Sans"/>
          <w:sz w:val="20"/>
          <w:szCs w:val="20"/>
          <w:lang w:val="es-ES_tradnl"/>
        </w:rPr>
      </w:pPr>
      <w:r w:rsidRPr="00A15D33">
        <w:rPr>
          <w:rFonts w:ascii="Noto Sans" w:eastAsia="Calibri" w:hAnsi="Noto Sans" w:cs="Noto Sans"/>
          <w:sz w:val="20"/>
          <w:szCs w:val="20"/>
          <w:lang w:val="es-ES_tradnl"/>
        </w:rPr>
        <w:t>El tratamiento de sus datos personales se realiza con fundamento en lo establecido en los artículos 6° inciso A</w:t>
      </w:r>
      <w:r w:rsidR="00BF5D84">
        <w:rPr>
          <w:rFonts w:ascii="Noto Sans" w:eastAsia="Calibri" w:hAnsi="Noto Sans" w:cs="Noto Sans"/>
          <w:sz w:val="20"/>
          <w:szCs w:val="20"/>
          <w:lang w:val="es-ES_tradnl"/>
        </w:rPr>
        <w:t xml:space="preserve">, </w:t>
      </w:r>
      <w:r w:rsidRPr="00A15D33">
        <w:rPr>
          <w:rFonts w:ascii="Noto Sans" w:eastAsia="Calibri" w:hAnsi="Noto Sans" w:cs="Noto Sans"/>
          <w:sz w:val="20"/>
          <w:szCs w:val="20"/>
          <w:lang w:val="es-ES_tradnl"/>
        </w:rPr>
        <w:t xml:space="preserve">16 </w:t>
      </w:r>
      <w:r w:rsidR="00BF5D84">
        <w:rPr>
          <w:rFonts w:ascii="Noto Sans" w:eastAsia="Calibri" w:hAnsi="Noto Sans" w:cs="Noto Sans"/>
          <w:sz w:val="20"/>
          <w:szCs w:val="20"/>
          <w:lang w:val="es-ES_tradnl"/>
        </w:rPr>
        <w:t xml:space="preserve">y 123 </w:t>
      </w:r>
      <w:r w:rsidRPr="00A15D33">
        <w:rPr>
          <w:rFonts w:ascii="Noto Sans" w:eastAsia="Calibri" w:hAnsi="Noto Sans" w:cs="Noto Sans"/>
          <w:sz w:val="20"/>
          <w:szCs w:val="20"/>
          <w:lang w:val="es-ES_tradnl"/>
        </w:rPr>
        <w:t>de la Constitución Política de los Estados Unidos Mexicanos, 3°, fracción XXXI, 4°, 10, 11 y 12 de la LGPDPPSO;</w:t>
      </w:r>
      <w:r w:rsidR="00BF5D84">
        <w:rPr>
          <w:rFonts w:ascii="Noto Sans" w:eastAsia="Calibri" w:hAnsi="Noto Sans" w:cs="Noto Sans"/>
          <w:sz w:val="20"/>
          <w:szCs w:val="20"/>
          <w:lang w:val="es-ES_tradnl"/>
        </w:rPr>
        <w:t xml:space="preserve"> </w:t>
      </w:r>
      <w:r w:rsidRPr="00A15D33">
        <w:rPr>
          <w:rFonts w:ascii="Noto Sans" w:eastAsia="Calibri" w:hAnsi="Noto Sans" w:cs="Noto Sans"/>
          <w:sz w:val="20"/>
          <w:szCs w:val="20"/>
        </w:rPr>
        <w:t>Acuerdo por el que se establecen las Disposiciones generales en materia de recursos humanos de la Administración Pública Federal,</w:t>
      </w:r>
      <w:r w:rsidRPr="00A15D33">
        <w:rPr>
          <w:rFonts w:ascii="Noto Sans" w:eastAsia="Calibri" w:hAnsi="Noto Sans" w:cs="Noto Sans"/>
          <w:sz w:val="20"/>
          <w:szCs w:val="20"/>
          <w:lang w:val="es-ES_tradnl"/>
        </w:rPr>
        <w:t xml:space="preserve"> así como, el Acuerdo por el cual se actualiza el Manual de Organización General de Tren Maya S.A. de C.V., publicado en el Diario Oficial de la Federación el 09 abril del 2025. </w:t>
      </w:r>
    </w:p>
    <w:p w14:paraId="33752423" w14:textId="77777777" w:rsidR="00A15D33" w:rsidRPr="00A15D33" w:rsidRDefault="00A15D33" w:rsidP="00A15D33">
      <w:pPr>
        <w:spacing w:after="0" w:line="240" w:lineRule="auto"/>
        <w:jc w:val="both"/>
        <w:rPr>
          <w:rFonts w:ascii="Noto Sans" w:eastAsia="Calibri" w:hAnsi="Noto Sans" w:cs="Noto Sans"/>
          <w:sz w:val="20"/>
          <w:szCs w:val="20"/>
          <w:lang w:val="es-ES_tradnl"/>
        </w:rPr>
      </w:pPr>
    </w:p>
    <w:p w14:paraId="2FF82E95" w14:textId="77777777" w:rsidR="00A15D33" w:rsidRPr="00A15D33" w:rsidRDefault="00A15D33" w:rsidP="00A15D33">
      <w:pPr>
        <w:spacing w:after="0" w:line="240" w:lineRule="auto"/>
        <w:jc w:val="both"/>
        <w:rPr>
          <w:rFonts w:ascii="Noto Sans" w:eastAsia="Calibri" w:hAnsi="Noto Sans" w:cs="Noto Sans"/>
          <w:b/>
          <w:bCs/>
          <w:sz w:val="20"/>
          <w:szCs w:val="20"/>
          <w:lang w:val="es-ES_tradnl"/>
        </w:rPr>
      </w:pPr>
      <w:r w:rsidRPr="00A15D33">
        <w:rPr>
          <w:rFonts w:ascii="Noto Sans" w:eastAsia="Calibri" w:hAnsi="Noto Sans" w:cs="Noto Sans"/>
          <w:b/>
          <w:bCs/>
          <w:sz w:val="20"/>
          <w:szCs w:val="20"/>
          <w:lang w:val="es-ES_tradnl"/>
        </w:rPr>
        <w:lastRenderedPageBreak/>
        <w:t xml:space="preserve">6. ¿Dónde puede ejercer los derechos de acceso, rectificación, cancelación, oposición y portabilidad de datos personales? </w:t>
      </w:r>
    </w:p>
    <w:p w14:paraId="5F1FC8C4" w14:textId="77777777" w:rsidR="00A15D33" w:rsidRPr="00A15D33" w:rsidRDefault="00A15D33" w:rsidP="00A15D33">
      <w:pPr>
        <w:spacing w:after="0" w:line="240" w:lineRule="auto"/>
        <w:jc w:val="both"/>
        <w:rPr>
          <w:rFonts w:ascii="Noto Sans" w:eastAsia="Calibri" w:hAnsi="Noto Sans" w:cs="Noto Sans"/>
          <w:sz w:val="20"/>
          <w:szCs w:val="20"/>
          <w:lang w:val="es-ES_tradnl"/>
        </w:rPr>
      </w:pPr>
    </w:p>
    <w:p w14:paraId="616601B6" w14:textId="77777777" w:rsidR="00A15D33" w:rsidRPr="00A15D33" w:rsidRDefault="00A15D33" w:rsidP="00A15D33">
      <w:pPr>
        <w:spacing w:after="0" w:line="240" w:lineRule="auto"/>
        <w:jc w:val="both"/>
        <w:rPr>
          <w:rFonts w:ascii="Noto Sans" w:eastAsia="Calibri" w:hAnsi="Noto Sans" w:cs="Noto Sans"/>
          <w:sz w:val="20"/>
          <w:szCs w:val="20"/>
          <w:lang w:val="es-ES_tradnl"/>
        </w:rPr>
      </w:pPr>
      <w:r w:rsidRPr="00A15D33">
        <w:rPr>
          <w:rFonts w:ascii="Noto Sans" w:eastAsia="Calibri" w:hAnsi="Noto Sans" w:cs="Noto Sans"/>
          <w:sz w:val="20"/>
          <w:szCs w:val="20"/>
          <w:lang w:val="es-ES_tradnl"/>
        </w:rPr>
        <w:t>Usted podrá ejercer sus derechos de Acceso, Rectificación, Cancelación y Oposición de sus datos personales directamente ante la Unidad de Transparencia de Tren Maya S.A. de C.V., a través de las siguientes modalidades:</w:t>
      </w:r>
    </w:p>
    <w:p w14:paraId="215C7C49" w14:textId="77777777" w:rsidR="00A15D33" w:rsidRPr="00A15D33" w:rsidRDefault="00A15D33" w:rsidP="00A15D33">
      <w:pPr>
        <w:spacing w:after="0" w:line="240" w:lineRule="auto"/>
        <w:jc w:val="both"/>
        <w:rPr>
          <w:rFonts w:ascii="Noto Sans" w:eastAsia="Calibri" w:hAnsi="Noto Sans" w:cs="Noto Sans"/>
          <w:sz w:val="20"/>
          <w:szCs w:val="20"/>
          <w:lang w:val="es-ES_tradnl"/>
        </w:rPr>
      </w:pPr>
    </w:p>
    <w:p w14:paraId="7418B5D6" w14:textId="77777777" w:rsidR="00A15D33" w:rsidRPr="00A15D33" w:rsidRDefault="00A15D33" w:rsidP="00A15D33">
      <w:pPr>
        <w:numPr>
          <w:ilvl w:val="0"/>
          <w:numId w:val="1"/>
        </w:numPr>
        <w:spacing w:after="0" w:line="240" w:lineRule="auto"/>
        <w:ind w:left="426" w:hanging="426"/>
        <w:contextualSpacing/>
        <w:jc w:val="both"/>
        <w:rPr>
          <w:rFonts w:ascii="Noto Sans" w:eastAsia="Calibri" w:hAnsi="Noto Sans" w:cs="Noto Sans"/>
          <w:b/>
          <w:bCs/>
          <w:sz w:val="20"/>
          <w:szCs w:val="20"/>
          <w:lang w:val="es-ES_tradnl"/>
        </w:rPr>
      </w:pPr>
      <w:r w:rsidRPr="00A15D33">
        <w:rPr>
          <w:rFonts w:ascii="Noto Sans" w:eastAsia="Calibri" w:hAnsi="Noto Sans" w:cs="Noto Sans"/>
          <w:b/>
          <w:bCs/>
          <w:sz w:val="20"/>
          <w:szCs w:val="20"/>
          <w:lang w:val="es-ES_tradnl"/>
        </w:rPr>
        <w:t xml:space="preserve">Presencial: </w:t>
      </w:r>
      <w:r w:rsidRPr="00A15D33">
        <w:rPr>
          <w:rFonts w:ascii="Noto Sans" w:eastAsia="Calibri" w:hAnsi="Noto Sans" w:cs="Noto Sans"/>
          <w:sz w:val="20"/>
          <w:szCs w:val="20"/>
          <w:lang w:val="es-ES_tradnl"/>
        </w:rPr>
        <w:t xml:space="preserve">a través de la Unidad de Transparencia de Tren Maya S.A. de C.V. </w:t>
      </w:r>
      <w:bookmarkStart w:id="9" w:name="_Hlk153363229"/>
      <w:r w:rsidRPr="00A15D33">
        <w:rPr>
          <w:rFonts w:ascii="Noto Sans" w:eastAsia="Calibri" w:hAnsi="Noto Sans" w:cs="Noto Sans"/>
          <w:sz w:val="20"/>
          <w:szCs w:val="20"/>
          <w:lang w:val="es-ES_tradnl"/>
        </w:rPr>
        <w:t xml:space="preserve">con domicilio en </w:t>
      </w:r>
      <w:bookmarkEnd w:id="9"/>
      <w:r w:rsidRPr="00A15D33">
        <w:rPr>
          <w:rFonts w:ascii="Noto Sans" w:eastAsia="Calibri" w:hAnsi="Noto Sans" w:cs="Noto Sans"/>
          <w:sz w:val="20"/>
          <w:szCs w:val="20"/>
          <w:lang w:val="es-ES_tradnl"/>
        </w:rPr>
        <w:t>Calle 27 No. 305, Col. Ampliación Revolución, Mérida, Yucatán, Código Postal 97117.</w:t>
      </w:r>
    </w:p>
    <w:p w14:paraId="7304D138" w14:textId="77777777" w:rsidR="00A15D33" w:rsidRPr="00A15D33" w:rsidRDefault="00A15D33" w:rsidP="00A15D33">
      <w:pPr>
        <w:spacing w:after="0" w:line="240" w:lineRule="auto"/>
        <w:ind w:left="426"/>
        <w:contextualSpacing/>
        <w:jc w:val="both"/>
        <w:rPr>
          <w:rFonts w:ascii="Noto Sans" w:eastAsia="Calibri" w:hAnsi="Noto Sans" w:cs="Noto Sans"/>
          <w:b/>
          <w:bCs/>
          <w:i/>
          <w:iCs/>
          <w:sz w:val="20"/>
          <w:szCs w:val="20"/>
          <w:lang w:val="es-ES_tradnl"/>
        </w:rPr>
      </w:pPr>
    </w:p>
    <w:p w14:paraId="1ADB4290" w14:textId="77777777" w:rsidR="00A15D33" w:rsidRPr="00A15D33" w:rsidRDefault="00A15D33" w:rsidP="00A15D33">
      <w:pPr>
        <w:spacing w:after="0" w:line="240" w:lineRule="auto"/>
        <w:ind w:left="426"/>
        <w:contextualSpacing/>
        <w:jc w:val="both"/>
        <w:rPr>
          <w:rFonts w:ascii="Noto Sans" w:eastAsia="Calibri" w:hAnsi="Noto Sans" w:cs="Noto Sans"/>
          <w:b/>
          <w:bCs/>
          <w:i/>
          <w:iCs/>
          <w:sz w:val="20"/>
          <w:szCs w:val="20"/>
          <w:lang w:val="es-ES_tradnl"/>
        </w:rPr>
      </w:pPr>
      <w:r w:rsidRPr="00A15D33">
        <w:rPr>
          <w:rFonts w:ascii="Noto Sans" w:eastAsia="Calibri" w:hAnsi="Noto Sans" w:cs="Noto Sans"/>
          <w:b/>
          <w:bCs/>
          <w:i/>
          <w:iCs/>
          <w:sz w:val="20"/>
          <w:szCs w:val="20"/>
          <w:lang w:val="es-ES_tradnl"/>
        </w:rPr>
        <w:t>Se hace de su conocimiento que para los efectos del presente aviso de privacidad el domicilio anteriormente mencionado es el que ocupa la Unidad de Transparencia de Tren Maya S.A. de C.V.</w:t>
      </w:r>
    </w:p>
    <w:p w14:paraId="38554466" w14:textId="77777777" w:rsidR="00A15D33" w:rsidRPr="00A15D33" w:rsidRDefault="00A15D33" w:rsidP="00A15D33">
      <w:pPr>
        <w:spacing w:after="0" w:line="240" w:lineRule="auto"/>
        <w:contextualSpacing/>
        <w:jc w:val="both"/>
        <w:rPr>
          <w:rFonts w:ascii="Noto Sans" w:eastAsia="Calibri" w:hAnsi="Noto Sans" w:cs="Noto Sans"/>
          <w:b/>
          <w:bCs/>
          <w:sz w:val="20"/>
          <w:szCs w:val="20"/>
          <w:lang w:val="es-ES_tradnl"/>
        </w:rPr>
      </w:pPr>
    </w:p>
    <w:p w14:paraId="3A2DD5B2" w14:textId="77777777" w:rsidR="00A15D33" w:rsidRPr="00A15D33" w:rsidRDefault="00A15D33" w:rsidP="00A15D33">
      <w:pPr>
        <w:numPr>
          <w:ilvl w:val="0"/>
          <w:numId w:val="1"/>
        </w:numPr>
        <w:spacing w:after="0" w:line="240" w:lineRule="auto"/>
        <w:ind w:left="426" w:hanging="426"/>
        <w:contextualSpacing/>
        <w:jc w:val="both"/>
        <w:rPr>
          <w:rFonts w:ascii="Noto Sans" w:eastAsia="Calibri" w:hAnsi="Noto Sans" w:cs="Noto Sans"/>
          <w:b/>
          <w:bCs/>
          <w:sz w:val="20"/>
          <w:szCs w:val="20"/>
          <w:lang w:val="es-ES_tradnl"/>
        </w:rPr>
      </w:pPr>
      <w:r w:rsidRPr="00A15D33">
        <w:rPr>
          <w:rFonts w:ascii="Noto Sans" w:eastAsia="Calibri" w:hAnsi="Noto Sans" w:cs="Noto Sans"/>
          <w:b/>
          <w:bCs/>
          <w:sz w:val="20"/>
          <w:szCs w:val="20"/>
          <w:lang w:val="es-ES_tradnl"/>
        </w:rPr>
        <w:t>En la Plataforma Nacional de Transparencia</w:t>
      </w:r>
      <w:r w:rsidRPr="00A15D33">
        <w:rPr>
          <w:rFonts w:ascii="Noto Sans" w:eastAsia="Calibri" w:hAnsi="Noto Sans" w:cs="Noto Sans"/>
          <w:sz w:val="20"/>
          <w:szCs w:val="20"/>
          <w:lang w:val="es-ES_tradnl"/>
        </w:rPr>
        <w:t xml:space="preserve">, </w:t>
      </w:r>
      <w:hyperlink r:id="rId9" w:history="1">
        <w:r w:rsidRPr="00A15D33">
          <w:rPr>
            <w:rFonts w:ascii="Noto Sans" w:eastAsia="Calibri" w:hAnsi="Noto Sans" w:cs="Noto Sans"/>
            <w:color w:val="0563C1"/>
            <w:sz w:val="20"/>
            <w:szCs w:val="20"/>
            <w:u w:val="single"/>
            <w:lang w:val="es-ES_tradnl"/>
          </w:rPr>
          <w:t>http://www.plataformadetransparencia.org.mx</w:t>
        </w:r>
      </w:hyperlink>
      <w:r w:rsidRPr="00A15D33">
        <w:rPr>
          <w:rFonts w:ascii="Noto Sans" w:eastAsia="Calibri" w:hAnsi="Noto Sans" w:cs="Noto Sans"/>
          <w:sz w:val="20"/>
          <w:szCs w:val="20"/>
          <w:lang w:val="es-ES_tradnl"/>
        </w:rPr>
        <w:t xml:space="preserve">  </w:t>
      </w:r>
    </w:p>
    <w:p w14:paraId="0B6BE2F0" w14:textId="77777777" w:rsidR="00A15D33" w:rsidRPr="00A15D33" w:rsidRDefault="00A15D33" w:rsidP="00A15D33">
      <w:pPr>
        <w:spacing w:after="0" w:line="240" w:lineRule="auto"/>
        <w:ind w:left="426" w:hanging="426"/>
        <w:contextualSpacing/>
        <w:rPr>
          <w:rFonts w:ascii="Noto Sans" w:eastAsia="Calibri" w:hAnsi="Noto Sans" w:cs="Noto Sans"/>
          <w:sz w:val="20"/>
          <w:szCs w:val="20"/>
          <w:lang w:val="es-ES_tradnl"/>
        </w:rPr>
      </w:pPr>
    </w:p>
    <w:p w14:paraId="44EDB96D" w14:textId="38E50906" w:rsidR="00A15D33" w:rsidRPr="00A15D33" w:rsidRDefault="00A15D33" w:rsidP="00A15D33">
      <w:pPr>
        <w:numPr>
          <w:ilvl w:val="0"/>
          <w:numId w:val="1"/>
        </w:numPr>
        <w:spacing w:after="0" w:line="240" w:lineRule="auto"/>
        <w:ind w:left="426" w:hanging="426"/>
        <w:contextualSpacing/>
        <w:jc w:val="both"/>
        <w:rPr>
          <w:rFonts w:ascii="Noto Sans" w:eastAsia="Calibri" w:hAnsi="Noto Sans" w:cs="Noto Sans"/>
          <w:color w:val="000000"/>
          <w:sz w:val="20"/>
          <w:szCs w:val="20"/>
          <w:lang w:val="es-ES_tradnl"/>
        </w:rPr>
      </w:pPr>
      <w:r w:rsidRPr="00A15D33">
        <w:rPr>
          <w:rFonts w:ascii="Noto Sans" w:eastAsia="Calibri" w:hAnsi="Noto Sans" w:cs="Noto Sans"/>
          <w:b/>
          <w:bCs/>
          <w:color w:val="000000"/>
          <w:sz w:val="20"/>
          <w:szCs w:val="20"/>
          <w:lang w:val="es-ES_tradnl"/>
        </w:rPr>
        <w:t>Por correo electrónico</w:t>
      </w:r>
      <w:r w:rsidRPr="00A15D33">
        <w:rPr>
          <w:rFonts w:ascii="Noto Sans" w:eastAsia="Calibri" w:hAnsi="Noto Sans" w:cs="Noto Sans"/>
          <w:color w:val="000000"/>
          <w:sz w:val="20"/>
          <w:szCs w:val="20"/>
          <w:lang w:val="es-ES_tradnl"/>
        </w:rPr>
        <w:t xml:space="preserve">, a la cuenta: </w:t>
      </w:r>
      <w:bookmarkStart w:id="10" w:name="_Hlk153530849"/>
      <w:r>
        <w:rPr>
          <w:rFonts w:ascii="Noto Sans" w:eastAsia="Calibri" w:hAnsi="Noto Sans" w:cs="Noto Sans"/>
          <w:color w:val="0563C1"/>
          <w:sz w:val="20"/>
          <w:szCs w:val="20"/>
          <w:u w:val="single"/>
          <w:lang w:val="es-ES_tradnl"/>
        </w:rPr>
        <w:fldChar w:fldCharType="begin"/>
      </w:r>
      <w:r>
        <w:rPr>
          <w:rFonts w:ascii="Noto Sans" w:eastAsia="Calibri" w:hAnsi="Noto Sans" w:cs="Noto Sans"/>
          <w:color w:val="0563C1"/>
          <w:sz w:val="20"/>
          <w:szCs w:val="20"/>
          <w:u w:val="single"/>
          <w:lang w:val="es-ES_tradnl"/>
        </w:rPr>
        <w:instrText>HYPERLINK "mailto:</w:instrText>
      </w:r>
      <w:r w:rsidRPr="00A15D33">
        <w:rPr>
          <w:rFonts w:ascii="Noto Sans" w:eastAsia="Calibri" w:hAnsi="Noto Sans" w:cs="Noto Sans"/>
          <w:color w:val="0563C1"/>
          <w:sz w:val="20"/>
          <w:szCs w:val="20"/>
          <w:u w:val="single"/>
          <w:lang w:val="es-ES_tradnl"/>
        </w:rPr>
        <w:instrText>unidad.transparencia@trenmaya.gob.mx</w:instrText>
      </w:r>
      <w:r>
        <w:rPr>
          <w:rFonts w:ascii="Noto Sans" w:eastAsia="Calibri" w:hAnsi="Noto Sans" w:cs="Noto Sans"/>
          <w:color w:val="0563C1"/>
          <w:sz w:val="20"/>
          <w:szCs w:val="20"/>
          <w:u w:val="single"/>
          <w:lang w:val="es-ES_tradnl"/>
        </w:rPr>
        <w:instrText>"</w:instrText>
      </w:r>
      <w:r>
        <w:rPr>
          <w:rFonts w:ascii="Noto Sans" w:eastAsia="Calibri" w:hAnsi="Noto Sans" w:cs="Noto Sans"/>
          <w:color w:val="0563C1"/>
          <w:sz w:val="20"/>
          <w:szCs w:val="20"/>
          <w:u w:val="single"/>
          <w:lang w:val="es-ES_tradnl"/>
        </w:rPr>
      </w:r>
      <w:r>
        <w:rPr>
          <w:rFonts w:ascii="Noto Sans" w:eastAsia="Calibri" w:hAnsi="Noto Sans" w:cs="Noto Sans"/>
          <w:color w:val="0563C1"/>
          <w:sz w:val="20"/>
          <w:szCs w:val="20"/>
          <w:u w:val="single"/>
          <w:lang w:val="es-ES_tradnl"/>
        </w:rPr>
        <w:fldChar w:fldCharType="separate"/>
      </w:r>
      <w:r w:rsidRPr="00CB277C">
        <w:rPr>
          <w:rStyle w:val="Hipervnculo"/>
          <w:rFonts w:ascii="Noto Sans" w:eastAsia="Calibri" w:hAnsi="Noto Sans" w:cs="Noto Sans"/>
          <w:sz w:val="20"/>
          <w:szCs w:val="20"/>
          <w:lang w:val="es-ES_tradnl"/>
        </w:rPr>
        <w:t>unidad.transparencia@trenmaya.gob.mx</w:t>
      </w:r>
      <w:bookmarkEnd w:id="10"/>
      <w:r>
        <w:rPr>
          <w:rFonts w:ascii="Noto Sans" w:eastAsia="Calibri" w:hAnsi="Noto Sans" w:cs="Noto Sans"/>
          <w:color w:val="0563C1"/>
          <w:sz w:val="20"/>
          <w:szCs w:val="20"/>
          <w:u w:val="single"/>
          <w:lang w:val="es-ES_tradnl"/>
        </w:rPr>
        <w:fldChar w:fldCharType="end"/>
      </w:r>
    </w:p>
    <w:p w14:paraId="6EEF52D3" w14:textId="77777777" w:rsidR="00A15D33" w:rsidRPr="00A15D33" w:rsidRDefault="00A15D33" w:rsidP="00A15D33">
      <w:pPr>
        <w:spacing w:after="0" w:line="240" w:lineRule="auto"/>
        <w:ind w:left="720"/>
        <w:contextualSpacing/>
        <w:rPr>
          <w:rFonts w:ascii="Noto Sans" w:eastAsia="Calibri" w:hAnsi="Noto Sans" w:cs="Noto Sans"/>
          <w:color w:val="000000"/>
          <w:sz w:val="20"/>
          <w:szCs w:val="20"/>
          <w:lang w:val="es-ES_tradnl"/>
        </w:rPr>
      </w:pPr>
    </w:p>
    <w:p w14:paraId="6E496CC0" w14:textId="43394DC5" w:rsidR="00A15D33" w:rsidRPr="00A15D33" w:rsidRDefault="00A15D33" w:rsidP="00A15D33">
      <w:pPr>
        <w:numPr>
          <w:ilvl w:val="0"/>
          <w:numId w:val="1"/>
        </w:numPr>
        <w:spacing w:after="0" w:line="240" w:lineRule="auto"/>
        <w:ind w:left="426" w:hanging="426"/>
        <w:contextualSpacing/>
        <w:jc w:val="both"/>
        <w:rPr>
          <w:rFonts w:ascii="Noto Sans" w:eastAsia="Calibri" w:hAnsi="Noto Sans" w:cs="Noto Sans"/>
          <w:color w:val="000000"/>
          <w:sz w:val="20"/>
          <w:szCs w:val="20"/>
          <w:lang w:val="es-ES_tradnl"/>
        </w:rPr>
      </w:pPr>
      <w:r w:rsidRPr="00A15D33">
        <w:rPr>
          <w:rFonts w:ascii="Noto Sans" w:eastAsia="Calibri" w:hAnsi="Noto Sans" w:cs="Noto Sans"/>
          <w:b/>
          <w:bCs/>
          <w:color w:val="000000"/>
          <w:sz w:val="20"/>
          <w:szCs w:val="20"/>
          <w:lang w:val="es-ES_tradnl"/>
        </w:rPr>
        <w:t xml:space="preserve">Por </w:t>
      </w:r>
      <w:r w:rsidRPr="00A15D33">
        <w:rPr>
          <w:rFonts w:ascii="Noto Sans" w:eastAsia="Calibri" w:hAnsi="Noto Sans" w:cs="Noto Sans"/>
          <w:b/>
          <w:bCs/>
          <w:color w:val="000000"/>
          <w:sz w:val="20"/>
          <w:szCs w:val="20"/>
        </w:rPr>
        <w:t xml:space="preserve">teléfono, </w:t>
      </w:r>
      <w:r w:rsidRPr="00A15D33">
        <w:rPr>
          <w:rFonts w:ascii="Noto Sans" w:eastAsia="Calibri" w:hAnsi="Noto Sans" w:cs="Noto Sans"/>
          <w:color w:val="000000"/>
          <w:sz w:val="20"/>
          <w:szCs w:val="20"/>
        </w:rPr>
        <w:t>al número 999 689 4291</w:t>
      </w:r>
      <w:r w:rsidR="00BF5D84">
        <w:rPr>
          <w:rFonts w:ascii="Noto Sans" w:eastAsia="Calibri" w:hAnsi="Noto Sans" w:cs="Noto Sans"/>
          <w:color w:val="000000"/>
          <w:sz w:val="20"/>
          <w:szCs w:val="20"/>
        </w:rPr>
        <w:t>.</w:t>
      </w:r>
    </w:p>
    <w:p w14:paraId="11DDE495" w14:textId="77777777" w:rsidR="00A15D33" w:rsidRPr="00A15D33" w:rsidRDefault="00A15D33" w:rsidP="00A15D33">
      <w:pPr>
        <w:spacing w:after="0" w:line="240" w:lineRule="auto"/>
        <w:rPr>
          <w:rFonts w:ascii="Noto Sans" w:eastAsia="Calibri" w:hAnsi="Noto Sans" w:cs="Noto Sans"/>
          <w:b/>
          <w:bCs/>
          <w:sz w:val="20"/>
          <w:szCs w:val="20"/>
          <w:lang w:val="es-ES_tradnl"/>
        </w:rPr>
      </w:pPr>
    </w:p>
    <w:p w14:paraId="0896F216" w14:textId="77777777" w:rsidR="00A15D33" w:rsidRPr="00A15D33" w:rsidRDefault="00A15D33" w:rsidP="00A15D33">
      <w:pPr>
        <w:spacing w:after="0" w:line="240" w:lineRule="auto"/>
        <w:jc w:val="both"/>
        <w:rPr>
          <w:rFonts w:ascii="Noto Sans" w:eastAsia="Calibri" w:hAnsi="Noto Sans" w:cs="Noto Sans"/>
          <w:b/>
          <w:bCs/>
          <w:sz w:val="20"/>
          <w:szCs w:val="20"/>
          <w:lang w:val="es-ES_tradnl"/>
        </w:rPr>
      </w:pPr>
      <w:r w:rsidRPr="00A15D33">
        <w:rPr>
          <w:rFonts w:ascii="Noto Sans" w:eastAsia="Calibri" w:hAnsi="Noto Sans" w:cs="Noto Sans"/>
          <w:b/>
          <w:bCs/>
          <w:sz w:val="20"/>
          <w:szCs w:val="20"/>
          <w:lang w:val="es-ES_tradnl"/>
        </w:rPr>
        <w:t xml:space="preserve">7. Sitio donde podrá consultar el aviso de privacidad integral y medios para comunicar a los titulares de los datos personales los cambios realizados al aviso de privacidad. </w:t>
      </w:r>
    </w:p>
    <w:p w14:paraId="21D1F42F" w14:textId="77777777" w:rsidR="00A15D33" w:rsidRPr="00A15D33" w:rsidRDefault="00A15D33" w:rsidP="00A15D33">
      <w:pPr>
        <w:spacing w:after="0" w:line="240" w:lineRule="auto"/>
        <w:jc w:val="both"/>
        <w:rPr>
          <w:rFonts w:ascii="Noto Sans" w:eastAsia="Calibri" w:hAnsi="Noto Sans" w:cs="Noto Sans"/>
          <w:sz w:val="20"/>
          <w:szCs w:val="20"/>
          <w:lang w:val="es-ES_tradnl"/>
        </w:rPr>
      </w:pPr>
    </w:p>
    <w:p w14:paraId="0E917FC6" w14:textId="77777777" w:rsidR="00A15D33" w:rsidRPr="00A15D33" w:rsidRDefault="00A15D33" w:rsidP="00A15D33">
      <w:pPr>
        <w:spacing w:after="0" w:line="240" w:lineRule="auto"/>
        <w:jc w:val="both"/>
        <w:rPr>
          <w:rFonts w:ascii="Noto Sans" w:eastAsia="Calibri" w:hAnsi="Noto Sans" w:cs="Noto Sans"/>
          <w:sz w:val="20"/>
          <w:szCs w:val="20"/>
          <w:lang w:val="es-ES_tradnl"/>
        </w:rPr>
      </w:pPr>
      <w:r w:rsidRPr="00A15D33">
        <w:rPr>
          <w:rFonts w:ascii="Noto Sans" w:eastAsia="Calibri" w:hAnsi="Noto Sans" w:cs="Noto Sans"/>
          <w:sz w:val="20"/>
          <w:szCs w:val="20"/>
          <w:lang w:val="es-ES_tradnl"/>
        </w:rPr>
        <w:t xml:space="preserve">El presente aviso de privacidad puede sufrir modificaciones, cambios o actualizaciones derivadas de nuevos requerimientos legales o por otras causas. Nos comprometemos a mantenerlo informado sobre los cambios que pueda sufrir el presente aviso de privacidad, en el apartado denominado Avisos de Privacidad de Tren Maya S.A. de C.V., a través de la página de internet </w:t>
      </w:r>
      <w:hyperlink r:id="rId10" w:history="1">
        <w:r w:rsidRPr="00A15D33">
          <w:rPr>
            <w:rFonts w:ascii="Noto Sans" w:eastAsia="Calibri" w:hAnsi="Noto Sans" w:cs="Noto Sans"/>
            <w:color w:val="0563C1"/>
            <w:sz w:val="20"/>
            <w:szCs w:val="20"/>
            <w:u w:val="single"/>
            <w:lang w:val="es-ES_tradnl"/>
          </w:rPr>
          <w:t>https://www.trenmaya.gob.mx/datospersonales.php</w:t>
        </w:r>
      </w:hyperlink>
      <w:r w:rsidRPr="00A15D33">
        <w:rPr>
          <w:rFonts w:ascii="Noto Sans" w:eastAsia="Calibri" w:hAnsi="Noto Sans" w:cs="Noto Sans"/>
          <w:sz w:val="20"/>
          <w:szCs w:val="20"/>
          <w:lang w:val="es-ES_tradnl"/>
        </w:rPr>
        <w:t xml:space="preserve">,  consultando el apartado Datos Personales o bien, de manera presencial, en la Unidad de Transparencia. </w:t>
      </w:r>
    </w:p>
    <w:p w14:paraId="7EDF9A74" w14:textId="77777777" w:rsidR="00A15D33" w:rsidRPr="00A15D33" w:rsidRDefault="00A15D33" w:rsidP="00A15D33">
      <w:pPr>
        <w:spacing w:after="0" w:line="240" w:lineRule="auto"/>
        <w:jc w:val="both"/>
        <w:rPr>
          <w:rFonts w:ascii="Noto Sans" w:eastAsia="Calibri" w:hAnsi="Noto Sans" w:cs="Noto Sans"/>
          <w:b/>
          <w:bCs/>
          <w:sz w:val="20"/>
          <w:szCs w:val="20"/>
          <w:lang w:val="es-ES_tradnl"/>
        </w:rPr>
      </w:pPr>
    </w:p>
    <w:p w14:paraId="633557F0" w14:textId="77777777" w:rsidR="00A15D33" w:rsidRPr="00A15D33" w:rsidRDefault="00A15D33" w:rsidP="00A15D33">
      <w:pPr>
        <w:spacing w:after="0" w:line="240" w:lineRule="auto"/>
        <w:jc w:val="both"/>
        <w:rPr>
          <w:rFonts w:ascii="Noto Sans" w:eastAsia="Calibri" w:hAnsi="Noto Sans" w:cs="Noto Sans"/>
          <w:b/>
          <w:bCs/>
          <w:sz w:val="20"/>
          <w:szCs w:val="20"/>
          <w:lang w:val="es-ES_tradnl"/>
        </w:rPr>
      </w:pPr>
      <w:r w:rsidRPr="00A15D33">
        <w:rPr>
          <w:rFonts w:ascii="Noto Sans" w:eastAsia="Calibri" w:hAnsi="Noto Sans" w:cs="Noto Sans"/>
          <w:b/>
          <w:bCs/>
          <w:sz w:val="20"/>
          <w:szCs w:val="20"/>
          <w:lang w:val="es-ES_tradnl"/>
        </w:rPr>
        <w:t xml:space="preserve">8. Portabilidad. </w:t>
      </w:r>
    </w:p>
    <w:p w14:paraId="107B7F83" w14:textId="77777777" w:rsidR="00A15D33" w:rsidRPr="00A15D33" w:rsidRDefault="00A15D33" w:rsidP="00A15D33">
      <w:pPr>
        <w:spacing w:after="0" w:line="240" w:lineRule="auto"/>
        <w:jc w:val="both"/>
        <w:rPr>
          <w:rFonts w:ascii="Noto Sans" w:eastAsia="Calibri" w:hAnsi="Noto Sans" w:cs="Noto Sans"/>
          <w:b/>
          <w:bCs/>
          <w:sz w:val="20"/>
          <w:szCs w:val="20"/>
          <w:lang w:val="es-ES_tradnl"/>
        </w:rPr>
      </w:pPr>
    </w:p>
    <w:p w14:paraId="6CD77896" w14:textId="77777777" w:rsidR="00A15D33" w:rsidRPr="00A15D33" w:rsidRDefault="00A15D33" w:rsidP="00A15D33">
      <w:pPr>
        <w:spacing w:after="0" w:line="240" w:lineRule="auto"/>
        <w:jc w:val="both"/>
        <w:rPr>
          <w:rFonts w:ascii="Noto Sans" w:eastAsia="Calibri" w:hAnsi="Noto Sans" w:cs="Noto Sans"/>
          <w:sz w:val="20"/>
          <w:szCs w:val="20"/>
          <w:lang w:val="es-ES_tradnl"/>
        </w:rPr>
      </w:pPr>
      <w:r w:rsidRPr="00A15D33">
        <w:rPr>
          <w:rFonts w:ascii="Noto Sans" w:eastAsia="Calibri" w:hAnsi="Noto Sans" w:cs="Noto Sans"/>
          <w:sz w:val="20"/>
          <w:szCs w:val="20"/>
          <w:lang w:val="es-ES_tradnl"/>
        </w:rPr>
        <w:t xml:space="preserve">El ejercicio del derecho a la portabilidad no es compatible con el tratamiento de datos personales y finalidades que se señalan en el presente aviso de privacidad. </w:t>
      </w:r>
    </w:p>
    <w:p w14:paraId="213A14F2" w14:textId="77777777" w:rsidR="00A15D33" w:rsidRPr="00A15D33" w:rsidRDefault="00A15D33" w:rsidP="00A15D33">
      <w:pPr>
        <w:spacing w:after="0" w:line="240" w:lineRule="auto"/>
        <w:jc w:val="both"/>
        <w:rPr>
          <w:rFonts w:ascii="Noto Sans" w:eastAsia="Calibri" w:hAnsi="Noto Sans" w:cs="Noto Sans"/>
          <w:sz w:val="20"/>
          <w:szCs w:val="20"/>
          <w:lang w:val="es-ES_tradnl"/>
        </w:rPr>
      </w:pPr>
    </w:p>
    <w:p w14:paraId="4C424488" w14:textId="77777777" w:rsidR="00A15D33" w:rsidRPr="00A15D33" w:rsidRDefault="00A15D33" w:rsidP="00A15D33">
      <w:pPr>
        <w:spacing w:after="0" w:line="240" w:lineRule="auto"/>
        <w:jc w:val="both"/>
        <w:rPr>
          <w:rFonts w:ascii="Noto Sans" w:eastAsia="Calibri" w:hAnsi="Noto Sans" w:cs="Noto Sans"/>
          <w:b/>
          <w:bCs/>
          <w:sz w:val="20"/>
          <w:szCs w:val="20"/>
          <w:lang w:val="es-ES_tradnl"/>
        </w:rPr>
      </w:pPr>
      <w:r w:rsidRPr="00A15D33">
        <w:rPr>
          <w:rFonts w:ascii="Noto Sans" w:eastAsia="Calibri" w:hAnsi="Noto Sans" w:cs="Noto Sans"/>
          <w:b/>
          <w:bCs/>
          <w:sz w:val="20"/>
          <w:szCs w:val="20"/>
          <w:lang w:val="es-ES_tradnl"/>
        </w:rPr>
        <w:t>9. Información de contacto</w:t>
      </w:r>
      <w:r w:rsidRPr="00A15D33">
        <w:rPr>
          <w:rFonts w:ascii="Noto Sans" w:eastAsia="Calibri" w:hAnsi="Noto Sans" w:cs="Noto Sans"/>
          <w:sz w:val="20"/>
          <w:szCs w:val="20"/>
          <w:lang w:val="es-ES_tradnl"/>
        </w:rPr>
        <w:t xml:space="preserve"> </w:t>
      </w:r>
      <w:r w:rsidRPr="00A15D33">
        <w:rPr>
          <w:rFonts w:ascii="Noto Sans" w:eastAsia="Calibri" w:hAnsi="Noto Sans" w:cs="Noto Sans"/>
          <w:b/>
          <w:bCs/>
          <w:sz w:val="20"/>
          <w:szCs w:val="20"/>
          <w:lang w:val="es-ES_tradnl"/>
        </w:rPr>
        <w:t>con la Coordinación General de Recursos Humanos.</w:t>
      </w:r>
    </w:p>
    <w:p w14:paraId="254BED39" w14:textId="77777777" w:rsidR="00A15D33" w:rsidRPr="00A15D33" w:rsidRDefault="00A15D33" w:rsidP="00A15D33">
      <w:pPr>
        <w:spacing w:after="0" w:line="240" w:lineRule="auto"/>
        <w:jc w:val="both"/>
        <w:rPr>
          <w:rFonts w:ascii="Noto Sans" w:eastAsia="Calibri" w:hAnsi="Noto Sans" w:cs="Noto Sans"/>
          <w:b/>
          <w:bCs/>
          <w:color w:val="FF0000"/>
          <w:sz w:val="20"/>
          <w:szCs w:val="20"/>
          <w:lang w:val="es-ES_tradnl"/>
        </w:rPr>
      </w:pPr>
      <w:r w:rsidRPr="00A15D33">
        <w:rPr>
          <w:rFonts w:ascii="Noto Sans" w:eastAsia="Calibri" w:hAnsi="Noto Sans" w:cs="Noto Sans"/>
          <w:b/>
          <w:bCs/>
          <w:color w:val="FF0000"/>
          <w:sz w:val="20"/>
          <w:szCs w:val="20"/>
          <w:lang w:val="es-ES_tradnl"/>
        </w:rPr>
        <w:t xml:space="preserve"> </w:t>
      </w:r>
    </w:p>
    <w:p w14:paraId="6CD8790C" w14:textId="3F5052F9" w:rsidR="00A15D33" w:rsidRDefault="00A15D33" w:rsidP="00A15D33">
      <w:pPr>
        <w:spacing w:after="0" w:line="240" w:lineRule="auto"/>
        <w:jc w:val="both"/>
        <w:rPr>
          <w:rFonts w:ascii="Noto Sans" w:eastAsia="Calibri" w:hAnsi="Noto Sans" w:cs="Noto Sans"/>
          <w:sz w:val="20"/>
          <w:szCs w:val="20"/>
          <w:lang w:val="es-ES_tradnl"/>
        </w:rPr>
      </w:pPr>
      <w:r w:rsidRPr="00A15D33">
        <w:rPr>
          <w:rFonts w:ascii="Noto Sans" w:eastAsia="Calibri" w:hAnsi="Noto Sans" w:cs="Noto Sans"/>
          <w:sz w:val="20"/>
          <w:szCs w:val="20"/>
          <w:lang w:val="es-ES_tradnl"/>
        </w:rPr>
        <w:t xml:space="preserve">A fin de obtener más información respecto al tratamiento de datos personales a cargo de la Coordinación General de Recursos Humanos </w:t>
      </w:r>
      <w:r w:rsidR="00BF5D84">
        <w:rPr>
          <w:rFonts w:ascii="Noto Sans" w:eastAsia="Calibri" w:hAnsi="Noto Sans" w:cs="Noto Sans"/>
          <w:sz w:val="20"/>
          <w:szCs w:val="20"/>
          <w:lang w:val="es-ES_tradnl"/>
        </w:rPr>
        <w:t xml:space="preserve">de esta Entidad, </w:t>
      </w:r>
      <w:r w:rsidRPr="00A15D33">
        <w:rPr>
          <w:rFonts w:ascii="Noto Sans" w:eastAsia="Calibri" w:hAnsi="Noto Sans" w:cs="Noto Sans"/>
          <w:sz w:val="20"/>
          <w:szCs w:val="20"/>
          <w:lang w:val="es-ES_tradnl"/>
        </w:rPr>
        <w:t xml:space="preserve">se le sugiere establecer comunicación a través del correo electrónico: </w:t>
      </w:r>
      <w:hyperlink r:id="rId11" w:history="1">
        <w:r w:rsidRPr="00CB277C">
          <w:rPr>
            <w:rStyle w:val="Hipervnculo"/>
            <w:rFonts w:ascii="Noto Sans" w:eastAsia="Calibri" w:hAnsi="Noto Sans" w:cs="Noto Sans"/>
            <w:sz w:val="20"/>
            <w:szCs w:val="20"/>
            <w:lang w:val="es-ES_tradnl"/>
          </w:rPr>
          <w:t>coordgralrh.tm@trenmaya.gob.mx</w:t>
        </w:r>
      </w:hyperlink>
      <w:r w:rsidRPr="00A15D33">
        <w:rPr>
          <w:rFonts w:ascii="Noto Sans" w:eastAsia="Calibri" w:hAnsi="Noto Sans" w:cs="Noto Sans"/>
          <w:sz w:val="20"/>
          <w:szCs w:val="20"/>
          <w:lang w:val="es-ES_tradnl"/>
        </w:rPr>
        <w:t xml:space="preserve">  de manera presencial en Calle 27 No. 305, Col. Ampliación Revolución, Mérida, Yucatán, Código Postal 97117, en un horario de lunes a viernes de 9:00 a 18:00 horas.</w:t>
      </w:r>
    </w:p>
    <w:p w14:paraId="47A8BD4A" w14:textId="77777777" w:rsidR="00A15D33" w:rsidRPr="00A15D33" w:rsidRDefault="00A15D33" w:rsidP="00A15D33">
      <w:pPr>
        <w:tabs>
          <w:tab w:val="left" w:pos="2051"/>
          <w:tab w:val="right" w:pos="9353"/>
        </w:tabs>
        <w:spacing w:after="0" w:line="240" w:lineRule="auto"/>
        <w:rPr>
          <w:rFonts w:ascii="Noto Sans" w:eastAsia="Calibri" w:hAnsi="Noto Sans" w:cs="Noto Sans"/>
          <w:b/>
          <w:bCs/>
          <w:sz w:val="20"/>
          <w:szCs w:val="20"/>
          <w:lang w:val="es-ES_tradnl"/>
        </w:rPr>
      </w:pPr>
    </w:p>
    <w:p w14:paraId="713D22A9" w14:textId="0B9A4749" w:rsidR="00DF3FB0" w:rsidRPr="00A71B37" w:rsidRDefault="00A15D33" w:rsidP="00A71B37">
      <w:pPr>
        <w:jc w:val="right"/>
        <w:rPr>
          <w:sz w:val="20"/>
          <w:szCs w:val="20"/>
        </w:rPr>
      </w:pPr>
      <w:r w:rsidRPr="00A15D33">
        <w:rPr>
          <w:rFonts w:ascii="Noto Sans" w:eastAsia="Calibri" w:hAnsi="Noto Sans" w:cs="Noto Sans"/>
          <w:b/>
          <w:bCs/>
          <w:sz w:val="20"/>
          <w:szCs w:val="20"/>
          <w:lang w:val="es-ES_tradnl"/>
        </w:rPr>
        <w:t xml:space="preserve">Fecha de creación: </w:t>
      </w:r>
      <w:r>
        <w:rPr>
          <w:rFonts w:ascii="Noto Sans" w:eastAsia="Calibri" w:hAnsi="Noto Sans" w:cs="Noto Sans"/>
          <w:sz w:val="20"/>
          <w:szCs w:val="20"/>
          <w:lang w:val="es-ES_tradnl"/>
        </w:rPr>
        <w:t>2</w:t>
      </w:r>
      <w:r w:rsidR="00DD17EB">
        <w:rPr>
          <w:rFonts w:ascii="Noto Sans" w:eastAsia="Calibri" w:hAnsi="Noto Sans" w:cs="Noto Sans"/>
          <w:sz w:val="20"/>
          <w:szCs w:val="20"/>
          <w:lang w:val="es-ES_tradnl"/>
        </w:rPr>
        <w:t>1</w:t>
      </w:r>
      <w:r>
        <w:rPr>
          <w:rFonts w:ascii="Noto Sans" w:eastAsia="Calibri" w:hAnsi="Noto Sans" w:cs="Noto Sans"/>
          <w:sz w:val="20"/>
          <w:szCs w:val="20"/>
          <w:lang w:val="es-ES_tradnl"/>
        </w:rPr>
        <w:t xml:space="preserve"> de ju</w:t>
      </w:r>
      <w:r w:rsidR="00DD17EB">
        <w:rPr>
          <w:rFonts w:ascii="Noto Sans" w:eastAsia="Calibri" w:hAnsi="Noto Sans" w:cs="Noto Sans"/>
          <w:sz w:val="20"/>
          <w:szCs w:val="20"/>
          <w:lang w:val="es-ES_tradnl"/>
        </w:rPr>
        <w:t>lio</w:t>
      </w:r>
      <w:r>
        <w:rPr>
          <w:rFonts w:ascii="Noto Sans" w:eastAsia="Calibri" w:hAnsi="Noto Sans" w:cs="Noto Sans"/>
          <w:sz w:val="20"/>
          <w:szCs w:val="20"/>
          <w:lang w:val="es-ES_tradnl"/>
        </w:rPr>
        <w:t xml:space="preserve"> de </w:t>
      </w:r>
      <w:r w:rsidRPr="00A15D33">
        <w:rPr>
          <w:rFonts w:ascii="Noto Sans" w:eastAsia="Calibri" w:hAnsi="Noto Sans" w:cs="Noto Sans"/>
          <w:sz w:val="20"/>
          <w:szCs w:val="20"/>
          <w:lang w:val="es-ES_tradnl"/>
        </w:rPr>
        <w:t>2026</w:t>
      </w:r>
      <w:r w:rsidR="00A71B37">
        <w:rPr>
          <w:rFonts w:ascii="Noto Sans" w:eastAsia="Calibri" w:hAnsi="Noto Sans" w:cs="Noto Sans"/>
          <w:sz w:val="20"/>
          <w:szCs w:val="20"/>
          <w:lang w:val="es-ES_tradnl"/>
        </w:rPr>
        <w:t>.</w:t>
      </w:r>
    </w:p>
    <w:sectPr w:rsidR="00DF3FB0" w:rsidRPr="00A71B37" w:rsidSect="008378B4">
      <w:headerReference w:type="even" r:id="rId12"/>
      <w:headerReference w:type="default" r:id="rId13"/>
      <w:headerReference w:type="first" r:id="rId14"/>
      <w:pgSz w:w="12240" w:h="15840" w:code="1"/>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6E5DE" w14:textId="77777777" w:rsidR="009271EC" w:rsidRDefault="009271EC" w:rsidP="00854B7A">
      <w:pPr>
        <w:spacing w:after="0" w:line="240" w:lineRule="auto"/>
      </w:pPr>
      <w:r>
        <w:separator/>
      </w:r>
    </w:p>
  </w:endnote>
  <w:endnote w:type="continuationSeparator" w:id="0">
    <w:p w14:paraId="27E75D2A" w14:textId="77777777" w:rsidR="009271EC" w:rsidRDefault="009271EC" w:rsidP="00854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Lucida Sans Unicode">
    <w:panose1 w:val="020B0602030504020204"/>
    <w:charset w:val="00"/>
    <w:family w:val="swiss"/>
    <w:pitch w:val="variable"/>
    <w:sig w:usb0="80000AFF" w:usb1="0000396B" w:usb2="00000000" w:usb3="00000000" w:csb0="000000BF" w:csb1="00000000"/>
  </w:font>
  <w:font w:name="Noto Sans">
    <w:panose1 w:val="020B0502040504020204"/>
    <w:charset w:val="00"/>
    <w:family w:val="swiss"/>
    <w:pitch w:val="variable"/>
    <w:sig w:usb0="E00082FF" w:usb1="4000205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AFCE2" w14:textId="77777777" w:rsidR="009271EC" w:rsidRDefault="009271EC" w:rsidP="00854B7A">
      <w:pPr>
        <w:spacing w:after="0" w:line="240" w:lineRule="auto"/>
      </w:pPr>
      <w:r>
        <w:separator/>
      </w:r>
    </w:p>
  </w:footnote>
  <w:footnote w:type="continuationSeparator" w:id="0">
    <w:p w14:paraId="21F81159" w14:textId="77777777" w:rsidR="009271EC" w:rsidRDefault="009271EC" w:rsidP="00854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6170C" w14:textId="46735E42" w:rsidR="00DF3FB0" w:rsidRDefault="00000000">
    <w:pPr>
      <w:pStyle w:val="Encabezado"/>
    </w:pPr>
    <w:r>
      <w:rPr>
        <w:noProof/>
      </w:rPr>
      <w:pict w14:anchorId="52F3F5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330141" o:spid="_x0000_s1029" type="#_x0000_t75" style="position:absolute;margin-left:0;margin-top:0;width:601.15pt;height:850.3pt;z-index:-251657216;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AFDBC" w14:textId="740CBCDA" w:rsidR="00DF3FB0" w:rsidRDefault="00000000">
    <w:pPr>
      <w:pStyle w:val="Encabezado"/>
    </w:pPr>
    <w:r>
      <w:rPr>
        <w:noProof/>
      </w:rPr>
      <w:pict w14:anchorId="27B5DB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330142" o:spid="_x0000_s1030" type="#_x0000_t75" style="position:absolute;margin-left:-79.8pt;margin-top:-130.9pt;width:601.15pt;height:850.3pt;z-index:-251656192;mso-position-horizontal-relative:margin;mso-position-vertical-relative:margin"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AE7C4" w14:textId="43C30E23" w:rsidR="00DF3FB0" w:rsidRDefault="00000000">
    <w:pPr>
      <w:pStyle w:val="Encabezado"/>
    </w:pPr>
    <w:r>
      <w:rPr>
        <w:noProof/>
      </w:rPr>
      <w:pict w14:anchorId="2D0225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330140" o:spid="_x0000_s1028" type="#_x0000_t75" style="position:absolute;margin-left:0;margin-top:0;width:601.15pt;height:850.3pt;z-index:-251658240;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00ED"/>
    <w:multiLevelType w:val="hybridMultilevel"/>
    <w:tmpl w:val="9452AB98"/>
    <w:lvl w:ilvl="0" w:tplc="8BE448BC">
      <w:start w:val="1"/>
      <w:numFmt w:val="decimal"/>
      <w:lvlText w:val="%1."/>
      <w:lvlJc w:val="left"/>
      <w:pPr>
        <w:ind w:left="494" w:hanging="233"/>
      </w:pPr>
      <w:rPr>
        <w:rFonts w:hint="default"/>
        <w:b/>
        <w:bCs/>
        <w:i w:val="0"/>
        <w:iCs w:val="0"/>
        <w:spacing w:val="0"/>
        <w:w w:val="83"/>
        <w:sz w:val="21"/>
        <w:szCs w:val="21"/>
        <w:lang w:val="es-ES" w:eastAsia="en-US" w:bidi="ar-SA"/>
      </w:rPr>
    </w:lvl>
    <w:lvl w:ilvl="1" w:tplc="AF363772">
      <w:numFmt w:val="bullet"/>
      <w:lvlText w:val=""/>
      <w:lvlJc w:val="left"/>
      <w:pPr>
        <w:ind w:left="689" w:hanging="428"/>
      </w:pPr>
      <w:rPr>
        <w:rFonts w:ascii="Symbol" w:eastAsia="Symbol" w:hAnsi="Symbol" w:cs="Symbol" w:hint="default"/>
        <w:spacing w:val="0"/>
        <w:w w:val="99"/>
        <w:lang w:val="es-ES" w:eastAsia="en-US" w:bidi="ar-SA"/>
      </w:rPr>
    </w:lvl>
    <w:lvl w:ilvl="2" w:tplc="6D8CED4E">
      <w:numFmt w:val="bullet"/>
      <w:lvlText w:val="•"/>
      <w:lvlJc w:val="left"/>
      <w:pPr>
        <w:ind w:left="1644" w:hanging="428"/>
      </w:pPr>
      <w:rPr>
        <w:rFonts w:hint="default"/>
        <w:lang w:val="es-ES" w:eastAsia="en-US" w:bidi="ar-SA"/>
      </w:rPr>
    </w:lvl>
    <w:lvl w:ilvl="3" w:tplc="688C26A6">
      <w:numFmt w:val="bullet"/>
      <w:lvlText w:val="•"/>
      <w:lvlJc w:val="left"/>
      <w:pPr>
        <w:ind w:left="2608" w:hanging="428"/>
      </w:pPr>
      <w:rPr>
        <w:rFonts w:hint="default"/>
        <w:lang w:val="es-ES" w:eastAsia="en-US" w:bidi="ar-SA"/>
      </w:rPr>
    </w:lvl>
    <w:lvl w:ilvl="4" w:tplc="048E2CAE">
      <w:numFmt w:val="bullet"/>
      <w:lvlText w:val="•"/>
      <w:lvlJc w:val="left"/>
      <w:pPr>
        <w:ind w:left="3573" w:hanging="428"/>
      </w:pPr>
      <w:rPr>
        <w:rFonts w:hint="default"/>
        <w:lang w:val="es-ES" w:eastAsia="en-US" w:bidi="ar-SA"/>
      </w:rPr>
    </w:lvl>
    <w:lvl w:ilvl="5" w:tplc="8D6CFE3A">
      <w:numFmt w:val="bullet"/>
      <w:lvlText w:val="•"/>
      <w:lvlJc w:val="left"/>
      <w:pPr>
        <w:ind w:left="4537" w:hanging="428"/>
      </w:pPr>
      <w:rPr>
        <w:rFonts w:hint="default"/>
        <w:lang w:val="es-ES" w:eastAsia="en-US" w:bidi="ar-SA"/>
      </w:rPr>
    </w:lvl>
    <w:lvl w:ilvl="6" w:tplc="9F00374A">
      <w:numFmt w:val="bullet"/>
      <w:lvlText w:val="•"/>
      <w:lvlJc w:val="left"/>
      <w:pPr>
        <w:ind w:left="5502" w:hanging="428"/>
      </w:pPr>
      <w:rPr>
        <w:rFonts w:hint="default"/>
        <w:lang w:val="es-ES" w:eastAsia="en-US" w:bidi="ar-SA"/>
      </w:rPr>
    </w:lvl>
    <w:lvl w:ilvl="7" w:tplc="A4FE1B6A">
      <w:numFmt w:val="bullet"/>
      <w:lvlText w:val="•"/>
      <w:lvlJc w:val="left"/>
      <w:pPr>
        <w:ind w:left="6466" w:hanging="428"/>
      </w:pPr>
      <w:rPr>
        <w:rFonts w:hint="default"/>
        <w:lang w:val="es-ES" w:eastAsia="en-US" w:bidi="ar-SA"/>
      </w:rPr>
    </w:lvl>
    <w:lvl w:ilvl="8" w:tplc="38325076">
      <w:numFmt w:val="bullet"/>
      <w:lvlText w:val="•"/>
      <w:lvlJc w:val="left"/>
      <w:pPr>
        <w:ind w:left="7431" w:hanging="428"/>
      </w:pPr>
      <w:rPr>
        <w:rFonts w:hint="default"/>
        <w:lang w:val="es-ES" w:eastAsia="en-US" w:bidi="ar-SA"/>
      </w:rPr>
    </w:lvl>
  </w:abstractNum>
  <w:abstractNum w:abstractNumId="1" w15:restartNumberingAfterBreak="0">
    <w:nsid w:val="04F31CD8"/>
    <w:multiLevelType w:val="hybridMultilevel"/>
    <w:tmpl w:val="99863D98"/>
    <w:lvl w:ilvl="0" w:tplc="080A0001">
      <w:start w:val="1"/>
      <w:numFmt w:val="bullet"/>
      <w:lvlText w:val=""/>
      <w:lvlJc w:val="left"/>
      <w:pPr>
        <w:ind w:left="1036" w:hanging="360"/>
      </w:pPr>
      <w:rPr>
        <w:rFonts w:ascii="Symbol" w:hAnsi="Symbol" w:hint="default"/>
      </w:rPr>
    </w:lvl>
    <w:lvl w:ilvl="1" w:tplc="080A0003" w:tentative="1">
      <w:start w:val="1"/>
      <w:numFmt w:val="bullet"/>
      <w:lvlText w:val="o"/>
      <w:lvlJc w:val="left"/>
      <w:pPr>
        <w:ind w:left="1756" w:hanging="360"/>
      </w:pPr>
      <w:rPr>
        <w:rFonts w:ascii="Courier New" w:hAnsi="Courier New" w:cs="Courier New" w:hint="default"/>
      </w:rPr>
    </w:lvl>
    <w:lvl w:ilvl="2" w:tplc="080A0005" w:tentative="1">
      <w:start w:val="1"/>
      <w:numFmt w:val="bullet"/>
      <w:lvlText w:val=""/>
      <w:lvlJc w:val="left"/>
      <w:pPr>
        <w:ind w:left="2476" w:hanging="360"/>
      </w:pPr>
      <w:rPr>
        <w:rFonts w:ascii="Wingdings" w:hAnsi="Wingdings" w:hint="default"/>
      </w:rPr>
    </w:lvl>
    <w:lvl w:ilvl="3" w:tplc="080A0001" w:tentative="1">
      <w:start w:val="1"/>
      <w:numFmt w:val="bullet"/>
      <w:lvlText w:val=""/>
      <w:lvlJc w:val="left"/>
      <w:pPr>
        <w:ind w:left="3196" w:hanging="360"/>
      </w:pPr>
      <w:rPr>
        <w:rFonts w:ascii="Symbol" w:hAnsi="Symbol" w:hint="default"/>
      </w:rPr>
    </w:lvl>
    <w:lvl w:ilvl="4" w:tplc="080A0003" w:tentative="1">
      <w:start w:val="1"/>
      <w:numFmt w:val="bullet"/>
      <w:lvlText w:val="o"/>
      <w:lvlJc w:val="left"/>
      <w:pPr>
        <w:ind w:left="3916" w:hanging="360"/>
      </w:pPr>
      <w:rPr>
        <w:rFonts w:ascii="Courier New" w:hAnsi="Courier New" w:cs="Courier New" w:hint="default"/>
      </w:rPr>
    </w:lvl>
    <w:lvl w:ilvl="5" w:tplc="080A0005" w:tentative="1">
      <w:start w:val="1"/>
      <w:numFmt w:val="bullet"/>
      <w:lvlText w:val=""/>
      <w:lvlJc w:val="left"/>
      <w:pPr>
        <w:ind w:left="4636" w:hanging="360"/>
      </w:pPr>
      <w:rPr>
        <w:rFonts w:ascii="Wingdings" w:hAnsi="Wingdings" w:hint="default"/>
      </w:rPr>
    </w:lvl>
    <w:lvl w:ilvl="6" w:tplc="080A0001" w:tentative="1">
      <w:start w:val="1"/>
      <w:numFmt w:val="bullet"/>
      <w:lvlText w:val=""/>
      <w:lvlJc w:val="left"/>
      <w:pPr>
        <w:ind w:left="5356" w:hanging="360"/>
      </w:pPr>
      <w:rPr>
        <w:rFonts w:ascii="Symbol" w:hAnsi="Symbol" w:hint="default"/>
      </w:rPr>
    </w:lvl>
    <w:lvl w:ilvl="7" w:tplc="080A0003" w:tentative="1">
      <w:start w:val="1"/>
      <w:numFmt w:val="bullet"/>
      <w:lvlText w:val="o"/>
      <w:lvlJc w:val="left"/>
      <w:pPr>
        <w:ind w:left="6076" w:hanging="360"/>
      </w:pPr>
      <w:rPr>
        <w:rFonts w:ascii="Courier New" w:hAnsi="Courier New" w:cs="Courier New" w:hint="default"/>
      </w:rPr>
    </w:lvl>
    <w:lvl w:ilvl="8" w:tplc="080A0005" w:tentative="1">
      <w:start w:val="1"/>
      <w:numFmt w:val="bullet"/>
      <w:lvlText w:val=""/>
      <w:lvlJc w:val="left"/>
      <w:pPr>
        <w:ind w:left="6796" w:hanging="360"/>
      </w:pPr>
      <w:rPr>
        <w:rFonts w:ascii="Wingdings" w:hAnsi="Wingdings" w:hint="default"/>
      </w:rPr>
    </w:lvl>
  </w:abstractNum>
  <w:abstractNum w:abstractNumId="2" w15:restartNumberingAfterBreak="0">
    <w:nsid w:val="04F42FB8"/>
    <w:multiLevelType w:val="hybridMultilevel"/>
    <w:tmpl w:val="7C7AD5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2FA47EA"/>
    <w:multiLevelType w:val="hybridMultilevel"/>
    <w:tmpl w:val="2088438C"/>
    <w:lvl w:ilvl="0" w:tplc="A5E4A1FE">
      <w:numFmt w:val="bullet"/>
      <w:lvlText w:val=""/>
      <w:lvlJc w:val="left"/>
      <w:pPr>
        <w:ind w:left="414" w:hanging="360"/>
      </w:pPr>
      <w:rPr>
        <w:rFonts w:ascii="Symbol" w:eastAsia="Symbol" w:hAnsi="Symbol" w:cs="Symbol" w:hint="default"/>
        <w:b w:val="0"/>
        <w:bCs w:val="0"/>
        <w:i w:val="0"/>
        <w:iCs w:val="0"/>
        <w:spacing w:val="0"/>
        <w:w w:val="100"/>
        <w:sz w:val="21"/>
        <w:szCs w:val="21"/>
        <w:lang w:val="es-ES" w:eastAsia="en-US" w:bidi="ar-SA"/>
      </w:rPr>
    </w:lvl>
    <w:lvl w:ilvl="1" w:tplc="33F483DA">
      <w:numFmt w:val="bullet"/>
      <w:lvlText w:val="•"/>
      <w:lvlJc w:val="left"/>
      <w:pPr>
        <w:ind w:left="891" w:hanging="360"/>
      </w:pPr>
      <w:rPr>
        <w:rFonts w:hint="default"/>
        <w:lang w:val="es-ES" w:eastAsia="en-US" w:bidi="ar-SA"/>
      </w:rPr>
    </w:lvl>
    <w:lvl w:ilvl="2" w:tplc="A2BA2C42">
      <w:numFmt w:val="bullet"/>
      <w:lvlText w:val="•"/>
      <w:lvlJc w:val="left"/>
      <w:pPr>
        <w:ind w:left="1362" w:hanging="360"/>
      </w:pPr>
      <w:rPr>
        <w:rFonts w:hint="default"/>
        <w:lang w:val="es-ES" w:eastAsia="en-US" w:bidi="ar-SA"/>
      </w:rPr>
    </w:lvl>
    <w:lvl w:ilvl="3" w:tplc="58C4E50E">
      <w:numFmt w:val="bullet"/>
      <w:lvlText w:val="•"/>
      <w:lvlJc w:val="left"/>
      <w:pPr>
        <w:ind w:left="1834" w:hanging="360"/>
      </w:pPr>
      <w:rPr>
        <w:rFonts w:hint="default"/>
        <w:lang w:val="es-ES" w:eastAsia="en-US" w:bidi="ar-SA"/>
      </w:rPr>
    </w:lvl>
    <w:lvl w:ilvl="4" w:tplc="09B85BC8">
      <w:numFmt w:val="bullet"/>
      <w:lvlText w:val="•"/>
      <w:lvlJc w:val="left"/>
      <w:pPr>
        <w:ind w:left="2305" w:hanging="360"/>
      </w:pPr>
      <w:rPr>
        <w:rFonts w:hint="default"/>
        <w:lang w:val="es-ES" w:eastAsia="en-US" w:bidi="ar-SA"/>
      </w:rPr>
    </w:lvl>
    <w:lvl w:ilvl="5" w:tplc="5F8E6170">
      <w:numFmt w:val="bullet"/>
      <w:lvlText w:val="•"/>
      <w:lvlJc w:val="left"/>
      <w:pPr>
        <w:ind w:left="2777" w:hanging="360"/>
      </w:pPr>
      <w:rPr>
        <w:rFonts w:hint="default"/>
        <w:lang w:val="es-ES" w:eastAsia="en-US" w:bidi="ar-SA"/>
      </w:rPr>
    </w:lvl>
    <w:lvl w:ilvl="6" w:tplc="81446FD4">
      <w:numFmt w:val="bullet"/>
      <w:lvlText w:val="•"/>
      <w:lvlJc w:val="left"/>
      <w:pPr>
        <w:ind w:left="3248" w:hanging="360"/>
      </w:pPr>
      <w:rPr>
        <w:rFonts w:hint="default"/>
        <w:lang w:val="es-ES" w:eastAsia="en-US" w:bidi="ar-SA"/>
      </w:rPr>
    </w:lvl>
    <w:lvl w:ilvl="7" w:tplc="ABCA0F3E">
      <w:numFmt w:val="bullet"/>
      <w:lvlText w:val="•"/>
      <w:lvlJc w:val="left"/>
      <w:pPr>
        <w:ind w:left="3719" w:hanging="360"/>
      </w:pPr>
      <w:rPr>
        <w:rFonts w:hint="default"/>
        <w:lang w:val="es-ES" w:eastAsia="en-US" w:bidi="ar-SA"/>
      </w:rPr>
    </w:lvl>
    <w:lvl w:ilvl="8" w:tplc="3AC62E82">
      <w:numFmt w:val="bullet"/>
      <w:lvlText w:val="•"/>
      <w:lvlJc w:val="left"/>
      <w:pPr>
        <w:ind w:left="4191" w:hanging="360"/>
      </w:pPr>
      <w:rPr>
        <w:rFonts w:hint="default"/>
        <w:lang w:val="es-ES" w:eastAsia="en-US" w:bidi="ar-SA"/>
      </w:rPr>
    </w:lvl>
  </w:abstractNum>
  <w:abstractNum w:abstractNumId="4" w15:restartNumberingAfterBreak="0">
    <w:nsid w:val="1355569D"/>
    <w:multiLevelType w:val="multilevel"/>
    <w:tmpl w:val="06B4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9F45E1"/>
    <w:multiLevelType w:val="hybridMultilevel"/>
    <w:tmpl w:val="5A6EAD60"/>
    <w:lvl w:ilvl="0" w:tplc="080A000F">
      <w:start w:val="1"/>
      <w:numFmt w:val="decimal"/>
      <w:lvlText w:val="%1."/>
      <w:lvlJc w:val="left"/>
      <w:pPr>
        <w:ind w:left="5051" w:hanging="231"/>
      </w:pPr>
      <w:rPr>
        <w:rFonts w:hint="default"/>
        <w:b w:val="0"/>
        <w:bCs w:val="0"/>
        <w:i w:val="0"/>
        <w:iCs w:val="0"/>
        <w:spacing w:val="0"/>
        <w:w w:val="83"/>
        <w:sz w:val="21"/>
        <w:szCs w:val="21"/>
        <w:lang w:val="es-ES" w:eastAsia="en-US" w:bidi="ar-SA"/>
      </w:rPr>
    </w:lvl>
    <w:lvl w:ilvl="1" w:tplc="C5922DCC">
      <w:numFmt w:val="bullet"/>
      <w:lvlText w:val=""/>
      <w:lvlJc w:val="left"/>
      <w:pPr>
        <w:ind w:left="689" w:hanging="428"/>
      </w:pPr>
      <w:rPr>
        <w:rFonts w:ascii="Symbol" w:eastAsia="Symbol" w:hAnsi="Symbol" w:cs="Symbol" w:hint="default"/>
        <w:b w:val="0"/>
        <w:bCs w:val="0"/>
        <w:i w:val="0"/>
        <w:iCs w:val="0"/>
        <w:color w:val="auto"/>
        <w:spacing w:val="0"/>
        <w:w w:val="100"/>
        <w:sz w:val="21"/>
        <w:szCs w:val="21"/>
        <w:lang w:val="es-ES" w:eastAsia="en-US" w:bidi="ar-SA"/>
      </w:rPr>
    </w:lvl>
    <w:lvl w:ilvl="2" w:tplc="48568CE4">
      <w:numFmt w:val="bullet"/>
      <w:lvlText w:val="•"/>
      <w:lvlJc w:val="left"/>
      <w:pPr>
        <w:ind w:left="1644" w:hanging="428"/>
      </w:pPr>
      <w:rPr>
        <w:rFonts w:hint="default"/>
        <w:lang w:val="es-ES" w:eastAsia="en-US" w:bidi="ar-SA"/>
      </w:rPr>
    </w:lvl>
    <w:lvl w:ilvl="3" w:tplc="955E9D18">
      <w:numFmt w:val="bullet"/>
      <w:lvlText w:val="•"/>
      <w:lvlJc w:val="left"/>
      <w:pPr>
        <w:ind w:left="2608" w:hanging="428"/>
      </w:pPr>
      <w:rPr>
        <w:rFonts w:hint="default"/>
        <w:lang w:val="es-ES" w:eastAsia="en-US" w:bidi="ar-SA"/>
      </w:rPr>
    </w:lvl>
    <w:lvl w:ilvl="4" w:tplc="12DCD7CE">
      <w:numFmt w:val="bullet"/>
      <w:lvlText w:val="•"/>
      <w:lvlJc w:val="left"/>
      <w:pPr>
        <w:ind w:left="3573" w:hanging="428"/>
      </w:pPr>
      <w:rPr>
        <w:rFonts w:hint="default"/>
        <w:lang w:val="es-ES" w:eastAsia="en-US" w:bidi="ar-SA"/>
      </w:rPr>
    </w:lvl>
    <w:lvl w:ilvl="5" w:tplc="BA1E960C">
      <w:numFmt w:val="bullet"/>
      <w:lvlText w:val="•"/>
      <w:lvlJc w:val="left"/>
      <w:pPr>
        <w:ind w:left="4537" w:hanging="428"/>
      </w:pPr>
      <w:rPr>
        <w:rFonts w:hint="default"/>
        <w:lang w:val="es-ES" w:eastAsia="en-US" w:bidi="ar-SA"/>
      </w:rPr>
    </w:lvl>
    <w:lvl w:ilvl="6" w:tplc="D91EFCE6">
      <w:numFmt w:val="bullet"/>
      <w:lvlText w:val="•"/>
      <w:lvlJc w:val="left"/>
      <w:pPr>
        <w:ind w:left="5502" w:hanging="428"/>
      </w:pPr>
      <w:rPr>
        <w:rFonts w:hint="default"/>
        <w:lang w:val="es-ES" w:eastAsia="en-US" w:bidi="ar-SA"/>
      </w:rPr>
    </w:lvl>
    <w:lvl w:ilvl="7" w:tplc="B1324AFA">
      <w:numFmt w:val="bullet"/>
      <w:lvlText w:val="•"/>
      <w:lvlJc w:val="left"/>
      <w:pPr>
        <w:ind w:left="6466" w:hanging="428"/>
      </w:pPr>
      <w:rPr>
        <w:rFonts w:hint="default"/>
        <w:lang w:val="es-ES" w:eastAsia="en-US" w:bidi="ar-SA"/>
      </w:rPr>
    </w:lvl>
    <w:lvl w:ilvl="8" w:tplc="EEDCEC0A">
      <w:numFmt w:val="bullet"/>
      <w:lvlText w:val="•"/>
      <w:lvlJc w:val="left"/>
      <w:pPr>
        <w:ind w:left="7431" w:hanging="428"/>
      </w:pPr>
      <w:rPr>
        <w:rFonts w:hint="default"/>
        <w:lang w:val="es-ES" w:eastAsia="en-US" w:bidi="ar-SA"/>
      </w:rPr>
    </w:lvl>
  </w:abstractNum>
  <w:abstractNum w:abstractNumId="6" w15:restartNumberingAfterBreak="0">
    <w:nsid w:val="52913942"/>
    <w:multiLevelType w:val="hybridMultilevel"/>
    <w:tmpl w:val="9ADC88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4DB1B87"/>
    <w:multiLevelType w:val="hybridMultilevel"/>
    <w:tmpl w:val="9402AB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0C801CC"/>
    <w:multiLevelType w:val="hybridMultilevel"/>
    <w:tmpl w:val="ED0098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65749CF"/>
    <w:multiLevelType w:val="hybridMultilevel"/>
    <w:tmpl w:val="A27628D0"/>
    <w:lvl w:ilvl="0" w:tplc="0C0A0001">
      <w:start w:val="1"/>
      <w:numFmt w:val="bullet"/>
      <w:lvlText w:val=""/>
      <w:lvlJc w:val="left"/>
      <w:pPr>
        <w:ind w:left="1408" w:hanging="360"/>
      </w:pPr>
      <w:rPr>
        <w:rFonts w:ascii="Symbol" w:hAnsi="Symbol" w:hint="default"/>
      </w:rPr>
    </w:lvl>
    <w:lvl w:ilvl="1" w:tplc="0C0A0003" w:tentative="1">
      <w:start w:val="1"/>
      <w:numFmt w:val="bullet"/>
      <w:lvlText w:val="o"/>
      <w:lvlJc w:val="left"/>
      <w:pPr>
        <w:ind w:left="2128" w:hanging="360"/>
      </w:pPr>
      <w:rPr>
        <w:rFonts w:ascii="Courier New" w:hAnsi="Courier New" w:cs="Courier New" w:hint="default"/>
      </w:rPr>
    </w:lvl>
    <w:lvl w:ilvl="2" w:tplc="0C0A0005" w:tentative="1">
      <w:start w:val="1"/>
      <w:numFmt w:val="bullet"/>
      <w:lvlText w:val=""/>
      <w:lvlJc w:val="left"/>
      <w:pPr>
        <w:ind w:left="2848" w:hanging="360"/>
      </w:pPr>
      <w:rPr>
        <w:rFonts w:ascii="Wingdings" w:hAnsi="Wingdings" w:hint="default"/>
      </w:rPr>
    </w:lvl>
    <w:lvl w:ilvl="3" w:tplc="0C0A0001" w:tentative="1">
      <w:start w:val="1"/>
      <w:numFmt w:val="bullet"/>
      <w:lvlText w:val=""/>
      <w:lvlJc w:val="left"/>
      <w:pPr>
        <w:ind w:left="3568" w:hanging="360"/>
      </w:pPr>
      <w:rPr>
        <w:rFonts w:ascii="Symbol" w:hAnsi="Symbol" w:hint="default"/>
      </w:rPr>
    </w:lvl>
    <w:lvl w:ilvl="4" w:tplc="0C0A0003" w:tentative="1">
      <w:start w:val="1"/>
      <w:numFmt w:val="bullet"/>
      <w:lvlText w:val="o"/>
      <w:lvlJc w:val="left"/>
      <w:pPr>
        <w:ind w:left="4288" w:hanging="360"/>
      </w:pPr>
      <w:rPr>
        <w:rFonts w:ascii="Courier New" w:hAnsi="Courier New" w:cs="Courier New" w:hint="default"/>
      </w:rPr>
    </w:lvl>
    <w:lvl w:ilvl="5" w:tplc="0C0A0005" w:tentative="1">
      <w:start w:val="1"/>
      <w:numFmt w:val="bullet"/>
      <w:lvlText w:val=""/>
      <w:lvlJc w:val="left"/>
      <w:pPr>
        <w:ind w:left="5008" w:hanging="360"/>
      </w:pPr>
      <w:rPr>
        <w:rFonts w:ascii="Wingdings" w:hAnsi="Wingdings" w:hint="default"/>
      </w:rPr>
    </w:lvl>
    <w:lvl w:ilvl="6" w:tplc="0C0A0001" w:tentative="1">
      <w:start w:val="1"/>
      <w:numFmt w:val="bullet"/>
      <w:lvlText w:val=""/>
      <w:lvlJc w:val="left"/>
      <w:pPr>
        <w:ind w:left="5728" w:hanging="360"/>
      </w:pPr>
      <w:rPr>
        <w:rFonts w:ascii="Symbol" w:hAnsi="Symbol" w:hint="default"/>
      </w:rPr>
    </w:lvl>
    <w:lvl w:ilvl="7" w:tplc="0C0A0003" w:tentative="1">
      <w:start w:val="1"/>
      <w:numFmt w:val="bullet"/>
      <w:lvlText w:val="o"/>
      <w:lvlJc w:val="left"/>
      <w:pPr>
        <w:ind w:left="6448" w:hanging="360"/>
      </w:pPr>
      <w:rPr>
        <w:rFonts w:ascii="Courier New" w:hAnsi="Courier New" w:cs="Courier New" w:hint="default"/>
      </w:rPr>
    </w:lvl>
    <w:lvl w:ilvl="8" w:tplc="0C0A0005" w:tentative="1">
      <w:start w:val="1"/>
      <w:numFmt w:val="bullet"/>
      <w:lvlText w:val=""/>
      <w:lvlJc w:val="left"/>
      <w:pPr>
        <w:ind w:left="7168" w:hanging="360"/>
      </w:pPr>
      <w:rPr>
        <w:rFonts w:ascii="Wingdings" w:hAnsi="Wingdings" w:hint="default"/>
      </w:rPr>
    </w:lvl>
  </w:abstractNum>
  <w:abstractNum w:abstractNumId="10" w15:restartNumberingAfterBreak="0">
    <w:nsid w:val="785E00B3"/>
    <w:multiLevelType w:val="hybridMultilevel"/>
    <w:tmpl w:val="5418A2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8FB0BA8"/>
    <w:multiLevelType w:val="hybridMultilevel"/>
    <w:tmpl w:val="C1EC0F7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num w:numId="1" w16cid:durableId="1506894263">
    <w:abstractNumId w:val="7"/>
  </w:num>
  <w:num w:numId="2" w16cid:durableId="206183485">
    <w:abstractNumId w:val="4"/>
  </w:num>
  <w:num w:numId="3" w16cid:durableId="1419255482">
    <w:abstractNumId w:val="2"/>
  </w:num>
  <w:num w:numId="4" w16cid:durableId="1954358009">
    <w:abstractNumId w:val="8"/>
  </w:num>
  <w:num w:numId="5" w16cid:durableId="1182671855">
    <w:abstractNumId w:val="6"/>
  </w:num>
  <w:num w:numId="6" w16cid:durableId="648442020">
    <w:abstractNumId w:val="3"/>
  </w:num>
  <w:num w:numId="7" w16cid:durableId="1329869242">
    <w:abstractNumId w:val="5"/>
  </w:num>
  <w:num w:numId="8" w16cid:durableId="741559162">
    <w:abstractNumId w:val="0"/>
  </w:num>
  <w:num w:numId="9" w16cid:durableId="1435053825">
    <w:abstractNumId w:val="1"/>
  </w:num>
  <w:num w:numId="10" w16cid:durableId="1082027718">
    <w:abstractNumId w:val="9"/>
  </w:num>
  <w:num w:numId="11" w16cid:durableId="1622951149">
    <w:abstractNumId w:val="11"/>
  </w:num>
  <w:num w:numId="12" w16cid:durableId="16863244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B7A"/>
    <w:rsid w:val="001464A6"/>
    <w:rsid w:val="001E46E5"/>
    <w:rsid w:val="001F0B7A"/>
    <w:rsid w:val="00264C41"/>
    <w:rsid w:val="002B3BD9"/>
    <w:rsid w:val="00352CDF"/>
    <w:rsid w:val="00364E6F"/>
    <w:rsid w:val="00393BCB"/>
    <w:rsid w:val="004B60C3"/>
    <w:rsid w:val="004C2C5F"/>
    <w:rsid w:val="004C789F"/>
    <w:rsid w:val="004D5D6E"/>
    <w:rsid w:val="0052561A"/>
    <w:rsid w:val="005E629A"/>
    <w:rsid w:val="00641AB6"/>
    <w:rsid w:val="007F503A"/>
    <w:rsid w:val="008378B4"/>
    <w:rsid w:val="00854B7A"/>
    <w:rsid w:val="0088176A"/>
    <w:rsid w:val="008C0AF4"/>
    <w:rsid w:val="009271EC"/>
    <w:rsid w:val="0099135D"/>
    <w:rsid w:val="009E44F8"/>
    <w:rsid w:val="00A06B90"/>
    <w:rsid w:val="00A15D33"/>
    <w:rsid w:val="00A71B37"/>
    <w:rsid w:val="00AC4728"/>
    <w:rsid w:val="00B16321"/>
    <w:rsid w:val="00BB38A4"/>
    <w:rsid w:val="00BF5D84"/>
    <w:rsid w:val="00CC7E09"/>
    <w:rsid w:val="00DD17EB"/>
    <w:rsid w:val="00DF3FB0"/>
    <w:rsid w:val="00E61BB7"/>
    <w:rsid w:val="00FA5B5D"/>
    <w:rsid w:val="00FA774C"/>
    <w:rsid w:val="00FF6A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B3315"/>
  <w15:chartTrackingRefBased/>
  <w15:docId w15:val="{4A0CCB44-3F1B-421C-9757-B643B7272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54B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854B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54B7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54B7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54B7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54B7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54B7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54B7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54B7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54B7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54B7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54B7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54B7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54B7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54B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54B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54B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54B7A"/>
    <w:rPr>
      <w:rFonts w:eastAsiaTheme="majorEastAsia" w:cstheme="majorBidi"/>
      <w:color w:val="272727" w:themeColor="text1" w:themeTint="D8"/>
    </w:rPr>
  </w:style>
  <w:style w:type="paragraph" w:styleId="Ttulo">
    <w:name w:val="Title"/>
    <w:basedOn w:val="Normal"/>
    <w:next w:val="Normal"/>
    <w:link w:val="TtuloCar"/>
    <w:uiPriority w:val="10"/>
    <w:qFormat/>
    <w:rsid w:val="00854B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54B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54B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54B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54B7A"/>
    <w:pPr>
      <w:spacing w:before="160"/>
      <w:jc w:val="center"/>
    </w:pPr>
    <w:rPr>
      <w:i/>
      <w:iCs/>
      <w:color w:val="404040" w:themeColor="text1" w:themeTint="BF"/>
    </w:rPr>
  </w:style>
  <w:style w:type="character" w:customStyle="1" w:styleId="CitaCar">
    <w:name w:val="Cita Car"/>
    <w:basedOn w:val="Fuentedeprrafopredeter"/>
    <w:link w:val="Cita"/>
    <w:uiPriority w:val="29"/>
    <w:rsid w:val="00854B7A"/>
    <w:rPr>
      <w:i/>
      <w:iCs/>
      <w:color w:val="404040" w:themeColor="text1" w:themeTint="BF"/>
    </w:rPr>
  </w:style>
  <w:style w:type="paragraph" w:styleId="Prrafodelista">
    <w:name w:val="List Paragraph"/>
    <w:basedOn w:val="Normal"/>
    <w:uiPriority w:val="34"/>
    <w:qFormat/>
    <w:rsid w:val="00854B7A"/>
    <w:pPr>
      <w:ind w:left="720"/>
      <w:contextualSpacing/>
    </w:pPr>
  </w:style>
  <w:style w:type="character" w:styleId="nfasisintenso">
    <w:name w:val="Intense Emphasis"/>
    <w:basedOn w:val="Fuentedeprrafopredeter"/>
    <w:uiPriority w:val="21"/>
    <w:qFormat/>
    <w:rsid w:val="00854B7A"/>
    <w:rPr>
      <w:i/>
      <w:iCs/>
      <w:color w:val="2F5496" w:themeColor="accent1" w:themeShade="BF"/>
    </w:rPr>
  </w:style>
  <w:style w:type="paragraph" w:styleId="Citadestacada">
    <w:name w:val="Intense Quote"/>
    <w:basedOn w:val="Normal"/>
    <w:next w:val="Normal"/>
    <w:link w:val="CitadestacadaCar"/>
    <w:uiPriority w:val="30"/>
    <w:qFormat/>
    <w:rsid w:val="00854B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54B7A"/>
    <w:rPr>
      <w:i/>
      <w:iCs/>
      <w:color w:val="2F5496" w:themeColor="accent1" w:themeShade="BF"/>
    </w:rPr>
  </w:style>
  <w:style w:type="character" w:styleId="Referenciaintensa">
    <w:name w:val="Intense Reference"/>
    <w:basedOn w:val="Fuentedeprrafopredeter"/>
    <w:uiPriority w:val="32"/>
    <w:qFormat/>
    <w:rsid w:val="00854B7A"/>
    <w:rPr>
      <w:b/>
      <w:bCs/>
      <w:smallCaps/>
      <w:color w:val="2F5496" w:themeColor="accent1" w:themeShade="BF"/>
      <w:spacing w:val="5"/>
    </w:rPr>
  </w:style>
  <w:style w:type="paragraph" w:styleId="Encabezado">
    <w:name w:val="header"/>
    <w:basedOn w:val="Normal"/>
    <w:link w:val="EncabezadoCar"/>
    <w:uiPriority w:val="99"/>
    <w:unhideWhenUsed/>
    <w:rsid w:val="00854B7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54B7A"/>
  </w:style>
  <w:style w:type="paragraph" w:styleId="Piedepgina">
    <w:name w:val="footer"/>
    <w:basedOn w:val="Normal"/>
    <w:link w:val="PiedepginaCar"/>
    <w:uiPriority w:val="99"/>
    <w:unhideWhenUsed/>
    <w:rsid w:val="00854B7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54B7A"/>
  </w:style>
  <w:style w:type="table" w:customStyle="1" w:styleId="Tablaconcuadrcula2">
    <w:name w:val="Tabla con cuadrícula2"/>
    <w:basedOn w:val="Tablanormal"/>
    <w:next w:val="Tablaconcuadrcula"/>
    <w:uiPriority w:val="39"/>
    <w:rsid w:val="00DF3FB0"/>
    <w:pPr>
      <w:spacing w:after="0" w:line="240" w:lineRule="auto"/>
    </w:pPr>
    <w:rPr>
      <w:rFonts w:ascii="Montserrat" w:eastAsia="Calibri" w:hAnsi="Montserrat" w:cs="Times New Roman"/>
      <w:kern w:val="0"/>
      <w:sz w:val="20"/>
      <w:szCs w:val="20"/>
      <w:lang w:val="es-MX"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F3FB0"/>
    <w:rPr>
      <w:color w:val="0563C1" w:themeColor="hyperlink"/>
      <w:u w:val="single"/>
    </w:rPr>
  </w:style>
  <w:style w:type="table" w:styleId="Tablaconcuadrcula">
    <w:name w:val="Table Grid"/>
    <w:basedOn w:val="Tablanormal"/>
    <w:uiPriority w:val="39"/>
    <w:rsid w:val="00DF3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2B3BD9"/>
    <w:rPr>
      <w:color w:val="605E5C"/>
      <w:shd w:val="clear" w:color="auto" w:fill="E1DFDD"/>
    </w:rPr>
  </w:style>
  <w:style w:type="table" w:customStyle="1" w:styleId="TableNormal">
    <w:name w:val="Table Normal"/>
    <w:uiPriority w:val="2"/>
    <w:semiHidden/>
    <w:unhideWhenUsed/>
    <w:qFormat/>
    <w:rsid w:val="00264C41"/>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264C41"/>
    <w:pPr>
      <w:widowControl w:val="0"/>
      <w:autoSpaceDE w:val="0"/>
      <w:autoSpaceDN w:val="0"/>
      <w:spacing w:after="0" w:line="240" w:lineRule="auto"/>
    </w:pPr>
    <w:rPr>
      <w:rFonts w:ascii="Lucida Sans Unicode" w:eastAsia="Lucida Sans Unicode" w:hAnsi="Lucida Sans Unicode" w:cs="Lucida Sans Unicode"/>
      <w:kern w:val="0"/>
      <w:sz w:val="21"/>
      <w:szCs w:val="21"/>
      <w14:ligatures w14:val="none"/>
    </w:rPr>
  </w:style>
  <w:style w:type="character" w:customStyle="1" w:styleId="TextoindependienteCar">
    <w:name w:val="Texto independiente Car"/>
    <w:basedOn w:val="Fuentedeprrafopredeter"/>
    <w:link w:val="Textoindependiente"/>
    <w:uiPriority w:val="1"/>
    <w:rsid w:val="00264C41"/>
    <w:rPr>
      <w:rFonts w:ascii="Lucida Sans Unicode" w:eastAsia="Lucida Sans Unicode" w:hAnsi="Lucida Sans Unicode" w:cs="Lucida Sans Unicode"/>
      <w:kern w:val="0"/>
      <w:sz w:val="21"/>
      <w:szCs w:val="21"/>
      <w14:ligatures w14:val="none"/>
    </w:rPr>
  </w:style>
  <w:style w:type="paragraph" w:customStyle="1" w:styleId="TableParagraph">
    <w:name w:val="Table Paragraph"/>
    <w:basedOn w:val="Normal"/>
    <w:uiPriority w:val="1"/>
    <w:qFormat/>
    <w:rsid w:val="00264C41"/>
    <w:pPr>
      <w:widowControl w:val="0"/>
      <w:autoSpaceDE w:val="0"/>
      <w:autoSpaceDN w:val="0"/>
      <w:spacing w:after="0" w:line="240" w:lineRule="auto"/>
    </w:pPr>
    <w:rPr>
      <w:rFonts w:ascii="Lucida Sans Unicode" w:eastAsia="Lucida Sans Unicode" w:hAnsi="Lucida Sans Unicode" w:cs="Lucida Sans Unicode"/>
      <w:kern w:val="0"/>
      <w:sz w:val="22"/>
      <w:szCs w:val="22"/>
      <w14:ligatures w14:val="none"/>
    </w:rPr>
  </w:style>
  <w:style w:type="table" w:customStyle="1" w:styleId="Tablaconcuadrcula3">
    <w:name w:val="Tabla con cuadrícula3"/>
    <w:basedOn w:val="Tablanormal"/>
    <w:next w:val="Tablaconcuadrcula"/>
    <w:uiPriority w:val="39"/>
    <w:rsid w:val="00A15D33"/>
    <w:pPr>
      <w:spacing w:after="0" w:line="240" w:lineRule="auto"/>
    </w:pPr>
    <w:rPr>
      <w:rFonts w:ascii="Montserrat" w:eastAsia="Calibri" w:hAnsi="Montserrat" w:cs="Times New Roman"/>
      <w:kern w:val="0"/>
      <w:sz w:val="20"/>
      <w:szCs w:val="20"/>
      <w:lang w:val="es-MX"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pacydesarr@trenmaya.gob.m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ordgralrh.tm@trenmaya.gob.m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renmaya.gob.mx/datospersonales.php" TargetMode="External"/><Relationship Id="rId4" Type="http://schemas.openxmlformats.org/officeDocument/2006/relationships/settings" Target="settings.xml"/><Relationship Id="rId9" Type="http://schemas.openxmlformats.org/officeDocument/2006/relationships/hyperlink" Target="http://www.plataformadetransparencia.org.mx"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65B4B-ADF3-43BD-9B21-8421E839B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1000</Words>
  <Characters>5506</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Comunicación Social TM</dc:creator>
  <cp:keywords/>
  <dc:description/>
  <cp:lastModifiedBy>TMDG22</cp:lastModifiedBy>
  <cp:revision>20</cp:revision>
  <cp:lastPrinted>2026-07-22T20:38:00Z</cp:lastPrinted>
  <dcterms:created xsi:type="dcterms:W3CDTF">2026-06-01T23:40:00Z</dcterms:created>
  <dcterms:modified xsi:type="dcterms:W3CDTF">2026-07-22T21:28:00Z</dcterms:modified>
</cp:coreProperties>
</file>